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6.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glossary/webSettings.xml" ContentType="application/vnd.openxmlformats-officedocument.wordprocessingml.webSettings+xml"/>
  <Override PartName="/word/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22" w:type="dxa"/>
        <w:tblInd w:w="-271" w:type="dxa"/>
        <w:tblCellMar>
          <w:top w:w="20" w:type="dxa"/>
          <w:left w:w="108" w:type="dxa"/>
          <w:right w:w="115" w:type="dxa"/>
        </w:tblCellMar>
        <w:tblLook w:val="04A0" w:firstRow="1" w:lastRow="0" w:firstColumn="1" w:lastColumn="0" w:noHBand="0" w:noVBand="1"/>
      </w:tblPr>
      <w:tblGrid>
        <w:gridCol w:w="9722"/>
      </w:tblGrid>
      <w:tr w:rsidR="00222BBA">
        <w:trPr>
          <w:trHeight w:val="12962"/>
        </w:trPr>
        <w:tc>
          <w:tcPr>
            <w:tcW w:w="9722" w:type="dxa"/>
            <w:tcBorders>
              <w:top w:val="single" w:sz="12" w:space="0" w:color="000000"/>
              <w:left w:val="single" w:sz="12" w:space="0" w:color="000000"/>
              <w:bottom w:val="single" w:sz="12" w:space="0" w:color="000000"/>
              <w:right w:val="single" w:sz="12" w:space="0" w:color="000000"/>
            </w:tcBorders>
          </w:tcPr>
          <w:p w:rsidR="00222BBA" w:rsidRDefault="00052DFC">
            <w:pPr>
              <w:spacing w:after="14" w:line="259" w:lineRule="auto"/>
              <w:ind w:left="0" w:firstLine="0"/>
            </w:pPr>
            <w:bookmarkStart w:id="0" w:name="_GoBack"/>
            <w:bookmarkEnd w:id="0"/>
            <w:r>
              <w:t xml:space="preserve"> </w:t>
            </w:r>
          </w:p>
          <w:p w:rsidR="00222BBA" w:rsidRDefault="00052DFC">
            <w:pPr>
              <w:tabs>
                <w:tab w:val="center" w:pos="4561"/>
              </w:tabs>
              <w:spacing w:after="0" w:line="259" w:lineRule="auto"/>
              <w:ind w:left="0" w:firstLine="0"/>
            </w:pPr>
            <w:r>
              <w:t xml:space="preserve"> </w:t>
            </w:r>
            <w:r>
              <w:tab/>
            </w:r>
            <w:r>
              <w:rPr>
                <w:sz w:val="28"/>
              </w:rPr>
              <w:t xml:space="preserve">SAULT COLLEGE OF APPLIED ARTS AND TECHNOLOGY </w:t>
            </w:r>
          </w:p>
          <w:p w:rsidR="00222BBA" w:rsidRDefault="00052DFC">
            <w:pPr>
              <w:spacing w:after="0" w:line="259" w:lineRule="auto"/>
              <w:ind w:left="0" w:firstLine="0"/>
            </w:pPr>
            <w:r>
              <w:rPr>
                <w:sz w:val="28"/>
              </w:rPr>
              <w:t xml:space="preserve"> </w:t>
            </w:r>
          </w:p>
          <w:p w:rsidR="00222BBA" w:rsidRDefault="00052DFC">
            <w:pPr>
              <w:tabs>
                <w:tab w:val="center" w:pos="4559"/>
              </w:tabs>
              <w:spacing w:after="0" w:line="259" w:lineRule="auto"/>
              <w:ind w:left="0" w:firstLine="0"/>
            </w:pPr>
            <w:r>
              <w:rPr>
                <w:sz w:val="28"/>
              </w:rPr>
              <w:t xml:space="preserve"> </w:t>
            </w:r>
            <w:r>
              <w:rPr>
                <w:sz w:val="28"/>
              </w:rPr>
              <w:tab/>
              <w:t xml:space="preserve">SAULT STE. MARIE, ONTARIO </w:t>
            </w:r>
          </w:p>
          <w:p w:rsidR="00222BBA" w:rsidRDefault="00052DFC">
            <w:pPr>
              <w:spacing w:after="0" w:line="259" w:lineRule="auto"/>
              <w:ind w:left="0" w:firstLine="0"/>
            </w:pPr>
            <w:r>
              <w:t xml:space="preserve"> </w:t>
            </w:r>
          </w:p>
          <w:p w:rsidR="00222BBA" w:rsidRDefault="00052DFC">
            <w:pPr>
              <w:spacing w:after="0" w:line="259" w:lineRule="auto"/>
              <w:ind w:left="72" w:firstLine="0"/>
              <w:jc w:val="center"/>
            </w:pPr>
            <w:r>
              <w:t xml:space="preserve"> </w:t>
            </w:r>
          </w:p>
          <w:p w:rsidR="00222BBA" w:rsidRDefault="00052DFC">
            <w:pPr>
              <w:spacing w:after="0" w:line="259" w:lineRule="auto"/>
              <w:ind w:left="69" w:firstLine="0"/>
              <w:jc w:val="center"/>
            </w:pPr>
            <w:r>
              <w:rPr>
                <w:noProof/>
                <w:lang w:val="en-CA" w:eastAsia="en-CA"/>
              </w:rPr>
              <w:drawing>
                <wp:inline distT="0" distB="0" distL="0" distR="0">
                  <wp:extent cx="874776" cy="1271016"/>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a:stretch>
                            <a:fillRect/>
                          </a:stretch>
                        </pic:blipFill>
                        <pic:spPr>
                          <a:xfrm>
                            <a:off x="0" y="0"/>
                            <a:ext cx="874776" cy="1271016"/>
                          </a:xfrm>
                          <a:prstGeom prst="rect">
                            <a:avLst/>
                          </a:prstGeom>
                        </pic:spPr>
                      </pic:pic>
                    </a:graphicData>
                  </a:graphic>
                </wp:inline>
              </w:drawing>
            </w:r>
            <w:r>
              <w:t xml:space="preserve"> </w:t>
            </w:r>
          </w:p>
          <w:p w:rsidR="00222BBA" w:rsidRDefault="00052DFC">
            <w:pPr>
              <w:spacing w:after="0" w:line="259" w:lineRule="auto"/>
              <w:ind w:left="72" w:firstLine="0"/>
              <w:jc w:val="center"/>
            </w:pPr>
            <w:r>
              <w:t xml:space="preserve"> </w:t>
            </w:r>
          </w:p>
          <w:p w:rsidR="00222BBA" w:rsidRDefault="00052DFC">
            <w:pPr>
              <w:spacing w:after="16" w:line="259" w:lineRule="auto"/>
              <w:ind w:left="72" w:firstLine="0"/>
              <w:jc w:val="center"/>
            </w:pPr>
            <w:r>
              <w:t xml:space="preserve"> </w:t>
            </w:r>
          </w:p>
          <w:p w:rsidR="00222BBA" w:rsidRDefault="00052DFC">
            <w:pPr>
              <w:spacing w:after="0" w:line="259" w:lineRule="auto"/>
              <w:ind w:left="5" w:firstLine="0"/>
              <w:jc w:val="center"/>
            </w:pPr>
            <w:r>
              <w:rPr>
                <w:sz w:val="28"/>
              </w:rPr>
              <w:t xml:space="preserve">COURSE  OUTLINE </w:t>
            </w:r>
          </w:p>
          <w:p w:rsidR="00222BBA" w:rsidRDefault="00052DFC">
            <w:pPr>
              <w:spacing w:after="0" w:line="259" w:lineRule="auto"/>
              <w:ind w:left="0" w:firstLine="0"/>
            </w:pPr>
            <w:r>
              <w:t xml:space="preserve"> </w:t>
            </w:r>
          </w:p>
          <w:p w:rsidR="00222BBA" w:rsidRDefault="00052DFC">
            <w:pPr>
              <w:tabs>
                <w:tab w:val="center" w:pos="5249"/>
              </w:tabs>
              <w:spacing w:after="0" w:line="259" w:lineRule="auto"/>
              <w:ind w:left="0" w:firstLine="0"/>
            </w:pPr>
            <w:r>
              <w:t xml:space="preserve">COURSE TITLE: </w:t>
            </w:r>
            <w:r>
              <w:tab/>
              <w:t>Federal/Provincial Legislation – Environment</w:t>
            </w:r>
            <w:r>
              <w:rPr>
                <w:rFonts w:ascii="Calibri" w:eastAsia="Calibri" w:hAnsi="Calibri" w:cs="Calibri"/>
                <w:color w:val="00AF50"/>
              </w:rPr>
              <w:t xml:space="preserve"> </w:t>
            </w:r>
          </w:p>
          <w:p w:rsidR="00222BBA" w:rsidRDefault="00052DFC">
            <w:pPr>
              <w:spacing w:after="0" w:line="259" w:lineRule="auto"/>
              <w:ind w:left="0" w:firstLine="0"/>
            </w:pPr>
            <w:r>
              <w:t xml:space="preserve"> </w:t>
            </w:r>
          </w:p>
          <w:p w:rsidR="00222BBA" w:rsidRDefault="00052DFC">
            <w:pPr>
              <w:tabs>
                <w:tab w:val="center" w:pos="3054"/>
                <w:tab w:val="center" w:pos="6784"/>
                <w:tab w:val="center" w:pos="7857"/>
              </w:tabs>
              <w:spacing w:after="0" w:line="259" w:lineRule="auto"/>
              <w:ind w:left="0" w:firstLine="0"/>
            </w:pPr>
            <w:r>
              <w:t xml:space="preserve">CODE NO. : </w:t>
            </w:r>
            <w:r>
              <w:tab/>
              <w:t>NR</w:t>
            </w:r>
            <w:r w:rsidR="009374F3">
              <w:t>L</w:t>
            </w:r>
            <w:r>
              <w:t xml:space="preserve">150 </w:t>
            </w:r>
            <w:r>
              <w:tab/>
              <w:t xml:space="preserve">SEMESTER: </w:t>
            </w:r>
            <w:r>
              <w:tab/>
              <w:t xml:space="preserve">F </w:t>
            </w:r>
          </w:p>
          <w:p w:rsidR="00222BBA" w:rsidRDefault="00052DFC">
            <w:pPr>
              <w:spacing w:after="0" w:line="259" w:lineRule="auto"/>
              <w:ind w:left="0" w:firstLine="0"/>
            </w:pPr>
            <w:r>
              <w:t xml:space="preserve"> </w:t>
            </w:r>
            <w:r>
              <w:tab/>
              <w:t xml:space="preserve"> </w:t>
            </w:r>
          </w:p>
          <w:p w:rsidR="00222BBA" w:rsidRDefault="00052DFC">
            <w:pPr>
              <w:tabs>
                <w:tab w:val="center" w:pos="4114"/>
              </w:tabs>
              <w:spacing w:after="0" w:line="259" w:lineRule="auto"/>
              <w:ind w:left="0" w:firstLine="0"/>
            </w:pPr>
            <w:r>
              <w:t xml:space="preserve">PROGRAM: </w:t>
            </w:r>
            <w:r>
              <w:tab/>
              <w:t xml:space="preserve">Natural  Resources - Law    </w:t>
            </w:r>
          </w:p>
          <w:p w:rsidR="00222BBA" w:rsidRDefault="00052DFC">
            <w:pPr>
              <w:spacing w:after="0" w:line="259" w:lineRule="auto"/>
              <w:ind w:left="0" w:firstLine="0"/>
            </w:pPr>
            <w:r>
              <w:t xml:space="preserve"> </w:t>
            </w:r>
            <w:r>
              <w:tab/>
              <w:t xml:space="preserve"> </w:t>
            </w:r>
          </w:p>
          <w:p w:rsidR="00222BBA" w:rsidRDefault="00052DFC">
            <w:pPr>
              <w:tabs>
                <w:tab w:val="center" w:pos="3409"/>
              </w:tabs>
              <w:spacing w:after="0" w:line="259" w:lineRule="auto"/>
              <w:ind w:left="0" w:firstLine="0"/>
            </w:pPr>
            <w:r>
              <w:t xml:space="preserve">AUTHOR: </w:t>
            </w:r>
            <w:r>
              <w:tab/>
              <w:t xml:space="preserve">R. L. Stewart </w:t>
            </w:r>
          </w:p>
          <w:p w:rsidR="00222BBA" w:rsidRDefault="00052DFC">
            <w:pPr>
              <w:spacing w:after="0" w:line="259" w:lineRule="auto"/>
              <w:ind w:left="0" w:firstLine="0"/>
            </w:pPr>
            <w:r>
              <w:t xml:space="preserve"> </w:t>
            </w:r>
          </w:p>
          <w:p w:rsidR="00222BBA" w:rsidRDefault="009374F3">
            <w:pPr>
              <w:tabs>
                <w:tab w:val="center" w:pos="3201"/>
                <w:tab w:val="center" w:pos="5805"/>
                <w:tab w:val="center" w:pos="8364"/>
              </w:tabs>
              <w:spacing w:after="0" w:line="259" w:lineRule="auto"/>
              <w:ind w:left="0" w:firstLine="0"/>
            </w:pPr>
            <w:r>
              <w:t xml:space="preserve">DATE: </w:t>
            </w:r>
            <w:r>
              <w:tab/>
              <w:t>Sep 2015</w:t>
            </w:r>
            <w:r w:rsidR="00052DFC">
              <w:t xml:space="preserve"> </w:t>
            </w:r>
            <w:r w:rsidR="00052DFC">
              <w:tab/>
              <w:t xml:space="preserve">PREVIOUS OUTLINE DATED: </w:t>
            </w:r>
            <w:r w:rsidR="00052DFC">
              <w:tab/>
            </w:r>
            <w:r>
              <w:t>Sep 2014</w:t>
            </w:r>
          </w:p>
          <w:p w:rsidR="00222BBA" w:rsidRDefault="00052DFC">
            <w:pPr>
              <w:spacing w:after="0" w:line="259" w:lineRule="auto"/>
              <w:ind w:left="0" w:firstLine="0"/>
            </w:pPr>
            <w:r>
              <w:t xml:space="preserve"> </w:t>
            </w:r>
            <w:r>
              <w:tab/>
              <w:t xml:space="preserve"> </w:t>
            </w:r>
          </w:p>
          <w:p w:rsidR="00222BBA" w:rsidRDefault="00052DFC">
            <w:pPr>
              <w:tabs>
                <w:tab w:val="center" w:pos="2681"/>
                <w:tab w:val="center" w:pos="7831"/>
              </w:tabs>
              <w:spacing w:after="0" w:line="259" w:lineRule="auto"/>
              <w:ind w:left="0" w:firstLine="0"/>
            </w:pPr>
            <w:r>
              <w:t xml:space="preserve">APPROVED: </w:t>
            </w:r>
            <w:r>
              <w:tab/>
              <w:t xml:space="preserve"> </w:t>
            </w:r>
            <w:r>
              <w:tab/>
              <w:t xml:space="preserve"> </w:t>
            </w:r>
          </w:p>
          <w:p w:rsidR="00222BBA" w:rsidRDefault="00052DFC">
            <w:pPr>
              <w:tabs>
                <w:tab w:val="center" w:pos="3561"/>
                <w:tab w:val="center" w:pos="8353"/>
              </w:tabs>
              <w:spacing w:after="0" w:line="259" w:lineRule="auto"/>
              <w:ind w:left="0" w:firstLine="0"/>
            </w:pPr>
            <w:r>
              <w:rPr>
                <w:rFonts w:ascii="Calibri" w:eastAsia="Calibri" w:hAnsi="Calibri" w:cs="Calibri"/>
                <w:sz w:val="22"/>
              </w:rPr>
              <w:tab/>
            </w:r>
            <w:r w:rsidR="009374F3">
              <w:t xml:space="preserve">Colin Kirkwood </w:t>
            </w:r>
            <w:r w:rsidR="009374F3">
              <w:tab/>
              <w:t>Sep 2015</w:t>
            </w:r>
          </w:p>
          <w:p w:rsidR="00222BBA" w:rsidRDefault="00052DFC">
            <w:pPr>
              <w:tabs>
                <w:tab w:val="center" w:pos="4550"/>
                <w:tab w:val="center" w:pos="8322"/>
              </w:tabs>
              <w:spacing w:after="0" w:line="259" w:lineRule="auto"/>
              <w:ind w:left="0" w:firstLine="0"/>
            </w:pPr>
            <w:r>
              <w:t xml:space="preserve"> </w:t>
            </w:r>
            <w:r>
              <w:tab/>
              <w:t xml:space="preserve">____________________________ </w:t>
            </w:r>
            <w:r>
              <w:tab/>
              <w:t xml:space="preserve">_________ </w:t>
            </w:r>
          </w:p>
          <w:p w:rsidR="00222BBA" w:rsidRDefault="00052DFC">
            <w:pPr>
              <w:tabs>
                <w:tab w:val="center" w:pos="5148"/>
                <w:tab w:val="center" w:pos="8156"/>
              </w:tabs>
              <w:spacing w:after="0" w:line="259" w:lineRule="auto"/>
              <w:ind w:left="0" w:firstLine="0"/>
            </w:pPr>
            <w:r>
              <w:rPr>
                <w:rFonts w:ascii="Calibri" w:eastAsia="Calibri" w:hAnsi="Calibri" w:cs="Calibri"/>
                <w:sz w:val="22"/>
              </w:rPr>
              <w:tab/>
            </w:r>
            <w:r>
              <w:t xml:space="preserve"> </w:t>
            </w:r>
            <w:r>
              <w:tab/>
              <w:t xml:space="preserve">DATE </w:t>
            </w:r>
          </w:p>
          <w:p w:rsidR="00222BBA" w:rsidRDefault="00052DFC">
            <w:pPr>
              <w:spacing w:after="0" w:line="259" w:lineRule="auto"/>
              <w:ind w:left="2681" w:firstLine="0"/>
            </w:pPr>
            <w:r>
              <w:rPr>
                <w:rFonts w:ascii="Times New Roman" w:eastAsia="Times New Roman" w:hAnsi="Times New Roman" w:cs="Times New Roman"/>
              </w:rPr>
              <w:t xml:space="preserve">Dean </w:t>
            </w:r>
          </w:p>
          <w:p w:rsidR="00222BBA" w:rsidRDefault="00052DFC">
            <w:pPr>
              <w:tabs>
                <w:tab w:val="center" w:pos="2748"/>
              </w:tabs>
              <w:spacing w:after="0" w:line="259" w:lineRule="auto"/>
              <w:ind w:left="0" w:firstLine="0"/>
            </w:pPr>
            <w:r>
              <w:t xml:space="preserve">TOTAL CREDITS: </w:t>
            </w:r>
            <w:r>
              <w:tab/>
              <w:t xml:space="preserve">3 </w:t>
            </w:r>
          </w:p>
          <w:p w:rsidR="00222BBA" w:rsidRDefault="00052DFC">
            <w:pPr>
              <w:spacing w:after="0" w:line="259" w:lineRule="auto"/>
              <w:ind w:left="0" w:firstLine="0"/>
            </w:pPr>
            <w:r>
              <w:t xml:space="preserve"> </w:t>
            </w:r>
          </w:p>
          <w:p w:rsidR="00222BBA" w:rsidRDefault="00052DFC">
            <w:pPr>
              <w:tabs>
                <w:tab w:val="center" w:pos="3027"/>
              </w:tabs>
              <w:spacing w:after="0" w:line="259" w:lineRule="auto"/>
              <w:ind w:left="0" w:firstLine="0"/>
            </w:pPr>
            <w:r>
              <w:t xml:space="preserve">PREREQUISITE(S): </w:t>
            </w:r>
            <w:r>
              <w:tab/>
              <w:t xml:space="preserve">NONE  </w:t>
            </w:r>
          </w:p>
          <w:p w:rsidR="00222BBA" w:rsidRDefault="00052DFC">
            <w:pPr>
              <w:spacing w:after="0" w:line="259" w:lineRule="auto"/>
              <w:ind w:left="0" w:firstLine="0"/>
            </w:pPr>
            <w:r>
              <w:t xml:space="preserve"> </w:t>
            </w:r>
          </w:p>
          <w:p w:rsidR="00222BBA" w:rsidRDefault="00052DFC">
            <w:pPr>
              <w:tabs>
                <w:tab w:val="center" w:pos="2748"/>
              </w:tabs>
              <w:spacing w:after="0" w:line="259" w:lineRule="auto"/>
              <w:ind w:left="0" w:firstLine="0"/>
            </w:pPr>
            <w:r>
              <w:t xml:space="preserve">HOURS/WEEK: </w:t>
            </w:r>
            <w:r>
              <w:tab/>
              <w:t xml:space="preserve">3 </w:t>
            </w:r>
          </w:p>
          <w:p w:rsidR="00222BBA" w:rsidRDefault="00052DFC">
            <w:pPr>
              <w:spacing w:after="0" w:line="259" w:lineRule="auto"/>
              <w:ind w:left="0" w:firstLine="0"/>
            </w:pPr>
            <w:r>
              <w:t xml:space="preserve"> </w:t>
            </w:r>
          </w:p>
          <w:p w:rsidR="00222BBA" w:rsidRDefault="00052DFC">
            <w:pPr>
              <w:spacing w:after="0" w:line="259" w:lineRule="auto"/>
              <w:ind w:left="72" w:firstLine="0"/>
              <w:jc w:val="center"/>
            </w:pPr>
            <w:r>
              <w:t xml:space="preserve"> </w:t>
            </w:r>
          </w:p>
          <w:p w:rsidR="00222BBA" w:rsidRDefault="009374F3">
            <w:pPr>
              <w:spacing w:after="2" w:line="238" w:lineRule="auto"/>
              <w:ind w:left="319" w:right="250" w:firstLine="0"/>
              <w:jc w:val="center"/>
            </w:pPr>
            <w:r>
              <w:t>Copyright ©2015</w:t>
            </w:r>
            <w:r w:rsidR="00052DFC">
              <w:t xml:space="preserve"> The Sault College of Applied Arts &amp; Technology Reproduction of this document by any means, in whole or in part, without prior </w:t>
            </w:r>
          </w:p>
          <w:p w:rsidR="00222BBA" w:rsidRDefault="00052DFC">
            <w:pPr>
              <w:spacing w:after="0" w:line="259" w:lineRule="auto"/>
              <w:ind w:left="3" w:firstLine="0"/>
              <w:jc w:val="center"/>
            </w:pPr>
            <w:r>
              <w:t xml:space="preserve">Written permission of Sault College of Applied Arts &amp; Technology is prohibited. </w:t>
            </w:r>
          </w:p>
          <w:p w:rsidR="00222BBA" w:rsidRDefault="00052DFC">
            <w:pPr>
              <w:spacing w:after="0" w:line="259" w:lineRule="auto"/>
              <w:ind w:left="1642" w:firstLine="0"/>
            </w:pPr>
            <w:r>
              <w:rPr>
                <w:sz w:val="23"/>
              </w:rPr>
              <w:t xml:space="preserve">For additional information, please contact Colin Kirkwood  </w:t>
            </w:r>
          </w:p>
          <w:p w:rsidR="00222BBA" w:rsidRDefault="00052DFC">
            <w:pPr>
              <w:spacing w:after="0" w:line="259" w:lineRule="auto"/>
              <w:ind w:left="174" w:firstLine="0"/>
              <w:jc w:val="center"/>
            </w:pPr>
            <w:r>
              <w:rPr>
                <w:sz w:val="23"/>
              </w:rPr>
              <w:t xml:space="preserve"> </w:t>
            </w:r>
          </w:p>
          <w:p w:rsidR="00222BBA" w:rsidRDefault="00052DFC">
            <w:pPr>
              <w:spacing w:after="0" w:line="259" w:lineRule="auto"/>
              <w:ind w:left="6" w:firstLine="0"/>
              <w:jc w:val="center"/>
            </w:pPr>
            <w:r>
              <w:t xml:space="preserve">(705) 759-2554 </w:t>
            </w:r>
          </w:p>
          <w:p w:rsidR="00222BBA" w:rsidRDefault="00052DFC">
            <w:pPr>
              <w:spacing w:after="0" w:line="259" w:lineRule="auto"/>
              <w:ind w:left="72" w:firstLine="0"/>
              <w:jc w:val="center"/>
            </w:pPr>
            <w:r>
              <w:lastRenderedPageBreak/>
              <w:t xml:space="preserve"> </w:t>
            </w:r>
          </w:p>
        </w:tc>
      </w:tr>
    </w:tbl>
    <w:p w:rsidR="00222BBA" w:rsidRDefault="00052DFC">
      <w:pPr>
        <w:spacing w:after="0" w:line="259" w:lineRule="auto"/>
        <w:ind w:left="0" w:firstLine="0"/>
        <w:jc w:val="both"/>
      </w:pPr>
      <w:r>
        <w:lastRenderedPageBreak/>
        <w:t xml:space="preserve"> </w:t>
      </w:r>
    </w:p>
    <w:p w:rsidR="00222BBA" w:rsidRDefault="00052DFC">
      <w:pPr>
        <w:numPr>
          <w:ilvl w:val="0"/>
          <w:numId w:val="1"/>
        </w:numPr>
        <w:ind w:hanging="674"/>
      </w:pPr>
      <w:r>
        <w:t>COURSE DESCRIPTION:</w:t>
      </w:r>
      <w:r>
        <w:rPr>
          <w:sz w:val="20"/>
        </w:rPr>
        <w:t xml:space="preserve"> </w:t>
      </w:r>
      <w:r>
        <w:t xml:space="preserve">This course leads students through an in-depth review of provincial and federal environmental acts and regulations.  Students will learn how to locate, interpret and analyze various provincial and federal acts, regulations and cases, based on current case outcomes and legal precedents. </w:t>
      </w:r>
    </w:p>
    <w:p w:rsidR="00222BBA" w:rsidRDefault="00052DFC">
      <w:pPr>
        <w:spacing w:after="254" w:line="259" w:lineRule="auto"/>
        <w:ind w:left="674" w:firstLine="0"/>
      </w:pPr>
      <w:r>
        <w:t xml:space="preserve"> </w:t>
      </w:r>
    </w:p>
    <w:p w:rsidR="00222BBA" w:rsidRDefault="00052DFC">
      <w:pPr>
        <w:spacing w:after="0" w:line="259" w:lineRule="auto"/>
        <w:ind w:left="0" w:firstLine="0"/>
      </w:pPr>
      <w:r>
        <w:rPr>
          <w:rFonts w:ascii="Times New Roman" w:eastAsia="Times New Roman" w:hAnsi="Times New Roman" w:cs="Times New Roman"/>
          <w:color w:val="FF0000"/>
        </w:rPr>
        <w:t xml:space="preserve"> </w:t>
      </w:r>
    </w:p>
    <w:p w:rsidR="00222BBA" w:rsidRDefault="00052DFC">
      <w:pPr>
        <w:numPr>
          <w:ilvl w:val="0"/>
          <w:numId w:val="1"/>
        </w:numPr>
        <w:ind w:hanging="674"/>
      </w:pPr>
      <w:r>
        <w:t xml:space="preserve">LEARNING OUTCOMES AND ELEMENTS OF THE PERFORMANCE: </w:t>
      </w:r>
    </w:p>
    <w:p w:rsidR="00222BBA" w:rsidRDefault="00052DFC">
      <w:pPr>
        <w:spacing w:after="0" w:line="259" w:lineRule="auto"/>
        <w:ind w:left="674" w:firstLine="0"/>
      </w:pPr>
      <w:r>
        <w:t xml:space="preserve"> </w:t>
      </w:r>
    </w:p>
    <w:p w:rsidR="00222BBA" w:rsidRDefault="00052DFC">
      <w:pPr>
        <w:spacing w:after="443"/>
        <w:ind w:left="674" w:right="101" w:hanging="674"/>
      </w:pPr>
      <w:r>
        <w:rPr>
          <w:rFonts w:ascii="Times New Roman" w:eastAsia="Times New Roman" w:hAnsi="Times New Roman" w:cs="Times New Roman"/>
        </w:rPr>
        <w:t xml:space="preserve"> </w:t>
      </w:r>
      <w:r>
        <w:t xml:space="preserve">Upon successful completion of this course, the student will demonstrate the ability to: </w:t>
      </w:r>
    </w:p>
    <w:p w:rsidR="00222BBA" w:rsidRDefault="00052DFC">
      <w:pPr>
        <w:spacing w:after="5" w:line="250" w:lineRule="auto"/>
        <w:ind w:left="1253" w:hanging="1268"/>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1. </w:t>
      </w:r>
      <w:r>
        <w:tab/>
      </w:r>
      <w:r>
        <w:rPr>
          <w:rFonts w:ascii="Times New Roman" w:eastAsia="Times New Roman" w:hAnsi="Times New Roman" w:cs="Times New Roman"/>
        </w:rPr>
        <w:t xml:space="preserve">Interpret and display a general knowledge of Canadian and Ontario Environmental </w:t>
      </w:r>
      <w:r>
        <w:rPr>
          <w:rFonts w:ascii="Times New Roman" w:eastAsia="Times New Roman" w:hAnsi="Times New Roman" w:cs="Times New Roman"/>
          <w:u w:val="single" w:color="000000"/>
        </w:rPr>
        <w:t>Control</w:t>
      </w:r>
      <w:r>
        <w:rPr>
          <w:rFonts w:ascii="Times New Roman" w:eastAsia="Times New Roman" w:hAnsi="Times New Roman" w:cs="Times New Roman"/>
        </w:rPr>
        <w:t xml:space="preserve"> Legislation in context of current environmental issues. </w:t>
      </w:r>
    </w:p>
    <w:p w:rsidR="00222BBA" w:rsidRDefault="00052DFC">
      <w:pPr>
        <w:spacing w:after="0" w:line="259" w:lineRule="auto"/>
        <w:ind w:left="1241" w:firstLine="0"/>
      </w:pPr>
      <w:r>
        <w:rPr>
          <w:rFonts w:ascii="Times New Roman" w:eastAsia="Times New Roman" w:hAnsi="Times New Roman" w:cs="Times New Roman"/>
        </w:rPr>
        <w:t xml:space="preserve"> </w:t>
      </w:r>
    </w:p>
    <w:p w:rsidR="00222BBA" w:rsidRDefault="00052DFC">
      <w:pPr>
        <w:tabs>
          <w:tab w:val="center" w:pos="674"/>
          <w:tab w:val="center" w:pos="3330"/>
        </w:tabs>
        <w:spacing w:after="6" w:line="253" w:lineRule="auto"/>
        <w:ind w:left="-15"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u w:val="single" w:color="000000"/>
        </w:rPr>
        <w:t>Potential Elements of the Performance</w:t>
      </w:r>
      <w:r>
        <w:t xml:space="preserve">: </w:t>
      </w:r>
    </w:p>
    <w:p w:rsidR="00222BBA" w:rsidRDefault="00052DFC">
      <w:pPr>
        <w:ind w:left="1236"/>
      </w:pPr>
      <w:r>
        <w:t xml:space="preserve">Review and understand: </w:t>
      </w:r>
    </w:p>
    <w:p w:rsidR="00222BBA" w:rsidRDefault="00052DFC">
      <w:pPr>
        <w:numPr>
          <w:ilvl w:val="1"/>
          <w:numId w:val="1"/>
        </w:numPr>
        <w:ind w:hanging="360"/>
      </w:pPr>
      <w:r>
        <w:t xml:space="preserve">Federal Provincial Jurisdictional Issues </w:t>
      </w:r>
    </w:p>
    <w:p w:rsidR="00222BBA" w:rsidRDefault="00052DFC">
      <w:pPr>
        <w:numPr>
          <w:ilvl w:val="1"/>
          <w:numId w:val="1"/>
        </w:numPr>
        <w:ind w:hanging="360"/>
      </w:pPr>
      <w:r>
        <w:t xml:space="preserve">Understand significant environmental legal case precedents  </w:t>
      </w:r>
    </w:p>
    <w:p w:rsidR="00222BBA" w:rsidRDefault="00052DFC">
      <w:pPr>
        <w:numPr>
          <w:ilvl w:val="1"/>
          <w:numId w:val="1"/>
        </w:numPr>
        <w:ind w:hanging="360"/>
      </w:pPr>
      <w:r>
        <w:t xml:space="preserve">Environmental Penalties </w:t>
      </w:r>
    </w:p>
    <w:p w:rsidR="00222BBA" w:rsidRDefault="00052DFC">
      <w:pPr>
        <w:numPr>
          <w:ilvl w:val="1"/>
          <w:numId w:val="1"/>
        </w:numPr>
        <w:ind w:hanging="360"/>
      </w:pPr>
      <w:r>
        <w:t xml:space="preserve">Directors Orders </w:t>
      </w:r>
    </w:p>
    <w:p w:rsidR="00222BBA" w:rsidRDefault="00052DFC">
      <w:pPr>
        <w:numPr>
          <w:ilvl w:val="1"/>
          <w:numId w:val="1"/>
        </w:numPr>
        <w:ind w:hanging="360"/>
      </w:pPr>
      <w:r>
        <w:t xml:space="preserve">Provincial Officers Orders </w:t>
      </w:r>
      <w:r>
        <w:rPr>
          <w:rFonts w:ascii="Segoe UI Symbol" w:eastAsia="Segoe UI Symbol" w:hAnsi="Segoe UI Symbol" w:cs="Segoe UI Symbol"/>
        </w:rPr>
        <w:t></w:t>
      </w:r>
      <w:r>
        <w:t xml:space="preserve"> Power of Inspectors </w:t>
      </w:r>
    </w:p>
    <w:p w:rsidR="00222BBA" w:rsidRDefault="00052DFC">
      <w:pPr>
        <w:numPr>
          <w:ilvl w:val="1"/>
          <w:numId w:val="1"/>
        </w:numPr>
        <w:ind w:hanging="360"/>
      </w:pPr>
      <w:r>
        <w:t xml:space="preserve">Power of investigation </w:t>
      </w:r>
      <w:r>
        <w:rPr>
          <w:sz w:val="20"/>
        </w:rPr>
        <w:t xml:space="preserve"> </w:t>
      </w:r>
    </w:p>
    <w:p w:rsidR="00222BBA" w:rsidRDefault="00052DFC">
      <w:pPr>
        <w:numPr>
          <w:ilvl w:val="1"/>
          <w:numId w:val="1"/>
        </w:numPr>
        <w:ind w:hanging="360"/>
      </w:pPr>
      <w:r>
        <w:t xml:space="preserve">Voluntary abatement and mandatory abatement </w:t>
      </w:r>
    </w:p>
    <w:p w:rsidR="00222BBA" w:rsidRDefault="00052DFC">
      <w:pPr>
        <w:numPr>
          <w:ilvl w:val="1"/>
          <w:numId w:val="1"/>
        </w:numPr>
        <w:ind w:hanging="360"/>
      </w:pPr>
      <w:proofErr w:type="spellStart"/>
      <w:r>
        <w:t>II&amp;E</w:t>
      </w:r>
      <w:proofErr w:type="spellEnd"/>
      <w:r>
        <w:t xml:space="preserve"> Code of Professionalism Compliance policies </w:t>
      </w:r>
      <w:proofErr w:type="spellStart"/>
      <w:r>
        <w:t>PIBS</w:t>
      </w:r>
      <w:proofErr w:type="spellEnd"/>
      <w:r>
        <w:t xml:space="preserve"> 6248 </w:t>
      </w:r>
    </w:p>
    <w:p w:rsidR="00222BBA" w:rsidRDefault="00052DFC">
      <w:pPr>
        <w:numPr>
          <w:ilvl w:val="1"/>
          <w:numId w:val="1"/>
        </w:numPr>
        <w:ind w:hanging="360"/>
      </w:pPr>
      <w:r>
        <w:t xml:space="preserve">Permits ( </w:t>
      </w:r>
      <w:proofErr w:type="spellStart"/>
      <w:r>
        <w:t>ONMA</w:t>
      </w:r>
      <w:proofErr w:type="spellEnd"/>
      <w:r>
        <w:t xml:space="preserve">, EPA, </w:t>
      </w:r>
      <w:proofErr w:type="spellStart"/>
      <w:r>
        <w:t>OWRA</w:t>
      </w:r>
      <w:proofErr w:type="spellEnd"/>
      <w:r>
        <w:t xml:space="preserve">, PA) </w:t>
      </w:r>
    </w:p>
    <w:p w:rsidR="00222BBA" w:rsidRDefault="00052DFC">
      <w:pPr>
        <w:numPr>
          <w:ilvl w:val="1"/>
          <w:numId w:val="1"/>
        </w:numPr>
        <w:ind w:hanging="360"/>
      </w:pPr>
      <w:r>
        <w:t xml:space="preserve">Training and licensing </w:t>
      </w:r>
    </w:p>
    <w:p w:rsidR="00222BBA" w:rsidRDefault="00052DFC">
      <w:pPr>
        <w:numPr>
          <w:ilvl w:val="1"/>
          <w:numId w:val="1"/>
        </w:numPr>
        <w:ind w:hanging="360"/>
      </w:pPr>
      <w:r>
        <w:t xml:space="preserve">Spill and Spiller  response requirements </w:t>
      </w:r>
    </w:p>
    <w:p w:rsidR="00222BBA" w:rsidRDefault="00052DFC">
      <w:pPr>
        <w:spacing w:after="0" w:line="259" w:lineRule="auto"/>
        <w:ind w:left="1241" w:firstLine="0"/>
      </w:pPr>
      <w:r>
        <w:rPr>
          <w:rFonts w:ascii="Times New Roman" w:eastAsia="Times New Roman" w:hAnsi="Times New Roman" w:cs="Times New Roman"/>
        </w:rPr>
        <w:t xml:space="preserve"> </w:t>
      </w:r>
    </w:p>
    <w:p w:rsidR="00222BBA" w:rsidRDefault="00052DFC">
      <w:pPr>
        <w:ind w:left="1236"/>
      </w:pPr>
      <w:r>
        <w:t xml:space="preserve">This learning outcome will constitute approximately   40% of the course’s grade </w:t>
      </w:r>
    </w:p>
    <w:p w:rsidR="00222BBA" w:rsidRDefault="00052DFC">
      <w:pPr>
        <w:spacing w:after="0" w:line="259" w:lineRule="auto"/>
        <w:ind w:left="1241" w:firstLine="0"/>
      </w:pPr>
      <w:r>
        <w:t xml:space="preserve"> </w:t>
      </w:r>
    </w:p>
    <w:p w:rsidR="00222BBA" w:rsidRDefault="00052DFC">
      <w:pPr>
        <w:spacing w:after="0" w:line="259" w:lineRule="auto"/>
        <w:ind w:left="1241" w:firstLine="0"/>
      </w:pPr>
      <w:r>
        <w:t xml:space="preserve"> </w:t>
      </w:r>
    </w:p>
    <w:p w:rsidR="00222BBA" w:rsidRDefault="00052DFC">
      <w:pPr>
        <w:spacing w:after="0" w:line="259" w:lineRule="auto"/>
        <w:ind w:left="1241" w:firstLine="0"/>
      </w:pPr>
      <w:r>
        <w:t xml:space="preserve"> </w:t>
      </w:r>
    </w:p>
    <w:p w:rsidR="00222BBA" w:rsidRDefault="00052DFC">
      <w:pPr>
        <w:spacing w:after="0" w:line="259" w:lineRule="auto"/>
        <w:ind w:left="1241" w:firstLine="0"/>
      </w:pPr>
      <w:r>
        <w:t xml:space="preserve"> </w:t>
      </w:r>
    </w:p>
    <w:p w:rsidR="00222BBA" w:rsidRDefault="00052DFC">
      <w:pPr>
        <w:spacing w:after="0" w:line="259" w:lineRule="auto"/>
        <w:ind w:left="1241" w:firstLine="0"/>
      </w:pPr>
      <w:r>
        <w:t xml:space="preserve"> </w:t>
      </w:r>
    </w:p>
    <w:p w:rsidR="00222BBA" w:rsidRDefault="00052DFC">
      <w:pPr>
        <w:spacing w:after="0" w:line="259" w:lineRule="auto"/>
        <w:ind w:left="1241" w:firstLine="0"/>
      </w:pPr>
      <w:r>
        <w:t xml:space="preserve"> </w:t>
      </w:r>
    </w:p>
    <w:p w:rsidR="00222BBA" w:rsidRDefault="00052DFC">
      <w:pPr>
        <w:spacing w:after="0" w:line="259" w:lineRule="auto"/>
        <w:ind w:left="1241" w:firstLine="0"/>
      </w:pPr>
      <w:r>
        <w:t xml:space="preserve"> </w:t>
      </w:r>
    </w:p>
    <w:p w:rsidR="00222BBA" w:rsidRDefault="00052DFC">
      <w:pPr>
        <w:spacing w:after="0" w:line="259" w:lineRule="auto"/>
        <w:ind w:left="1241" w:firstLine="0"/>
      </w:pPr>
      <w:r>
        <w:t xml:space="preserve"> </w:t>
      </w:r>
    </w:p>
    <w:p w:rsidR="00222BBA" w:rsidRDefault="00052DFC">
      <w:pPr>
        <w:spacing w:after="0" w:line="259" w:lineRule="auto"/>
        <w:ind w:left="1241" w:firstLine="0"/>
      </w:pPr>
      <w:r>
        <w:t xml:space="preserve"> </w:t>
      </w:r>
    </w:p>
    <w:p w:rsidR="00222BBA" w:rsidRDefault="00052DFC">
      <w:pPr>
        <w:spacing w:after="0" w:line="259" w:lineRule="auto"/>
        <w:ind w:left="1241" w:firstLine="0"/>
      </w:pPr>
      <w:r>
        <w:t xml:space="preserve"> </w:t>
      </w:r>
    </w:p>
    <w:p w:rsidR="00222BBA" w:rsidRDefault="00052DFC">
      <w:r>
        <w:t xml:space="preserve">– Environment </w:t>
      </w:r>
    </w:p>
    <w:p w:rsidR="00222BBA" w:rsidRDefault="00052DFC">
      <w:pPr>
        <w:spacing w:after="0" w:line="259" w:lineRule="auto"/>
        <w:ind w:left="0" w:firstLine="0"/>
      </w:pPr>
      <w:r>
        <w:lastRenderedPageBreak/>
        <w:t xml:space="preserve"> </w:t>
      </w:r>
    </w:p>
    <w:p w:rsidR="00222BBA" w:rsidRDefault="00052DFC">
      <w:pPr>
        <w:spacing w:after="0" w:line="259" w:lineRule="auto"/>
        <w:ind w:left="0" w:firstLine="0"/>
      </w:pPr>
      <w:r>
        <w:t xml:space="preserve"> </w:t>
      </w:r>
    </w:p>
    <w:p w:rsidR="00222BBA" w:rsidRDefault="00052DFC">
      <w:pPr>
        <w:spacing w:after="0" w:line="259" w:lineRule="auto"/>
        <w:ind w:left="0" w:firstLine="0"/>
      </w:pPr>
      <w:r>
        <w:rPr>
          <w:rFonts w:ascii="Times New Roman" w:eastAsia="Times New Roman" w:hAnsi="Times New Roman" w:cs="Times New Roman"/>
        </w:rPr>
        <w:t xml:space="preserve"> </w:t>
      </w:r>
    </w:p>
    <w:p w:rsidR="00222BBA" w:rsidRDefault="00052DFC">
      <w:pPr>
        <w:numPr>
          <w:ilvl w:val="0"/>
          <w:numId w:val="2"/>
        </w:numPr>
        <w:spacing w:after="5" w:line="250" w:lineRule="auto"/>
        <w:ind w:hanging="634"/>
      </w:pPr>
      <w:r>
        <w:rPr>
          <w:rFonts w:ascii="Times New Roman" w:eastAsia="Times New Roman" w:hAnsi="Times New Roman" w:cs="Times New Roman"/>
        </w:rPr>
        <w:t xml:space="preserve">Interpret, display and apply a general knowledge of Canadian and </w:t>
      </w:r>
    </w:p>
    <w:p w:rsidR="00222BBA" w:rsidRDefault="00052DFC">
      <w:pPr>
        <w:spacing w:after="5" w:line="250" w:lineRule="auto"/>
        <w:ind w:left="1253" w:hanging="1268"/>
      </w:pPr>
      <w:r>
        <w:rPr>
          <w:rFonts w:ascii="Times New Roman" w:eastAsia="Times New Roman" w:hAnsi="Times New Roman" w:cs="Times New Roman"/>
        </w:rPr>
        <w:t xml:space="preserve"> </w:t>
      </w:r>
      <w:r>
        <w:rPr>
          <w:rFonts w:ascii="Times New Roman" w:eastAsia="Times New Roman" w:hAnsi="Times New Roman" w:cs="Times New Roman"/>
        </w:rPr>
        <w:tab/>
        <w:t xml:space="preserve">Ontario Environmental </w:t>
      </w:r>
      <w:r>
        <w:rPr>
          <w:rFonts w:ascii="Times New Roman" w:eastAsia="Times New Roman" w:hAnsi="Times New Roman" w:cs="Times New Roman"/>
          <w:u w:val="single" w:color="000000"/>
        </w:rPr>
        <w:t>Consultation</w:t>
      </w:r>
      <w:r>
        <w:rPr>
          <w:rFonts w:ascii="Times New Roman" w:eastAsia="Times New Roman" w:hAnsi="Times New Roman" w:cs="Times New Roman"/>
        </w:rPr>
        <w:t xml:space="preserve"> Legislation in context of current environmental issues and explain First Nations’ role in the process. </w:t>
      </w:r>
    </w:p>
    <w:p w:rsidR="00222BBA" w:rsidRDefault="00052DFC">
      <w:pPr>
        <w:spacing w:after="0" w:line="259" w:lineRule="auto"/>
        <w:ind w:left="1241" w:firstLine="0"/>
      </w:pPr>
      <w:r>
        <w:t xml:space="preserve"> </w:t>
      </w:r>
    </w:p>
    <w:p w:rsidR="00222BBA" w:rsidRDefault="00052DFC">
      <w:pPr>
        <w:spacing w:after="0" w:line="259" w:lineRule="auto"/>
        <w:ind w:left="1241" w:firstLine="0"/>
      </w:pPr>
      <w:r>
        <w:t xml:space="preserve"> </w:t>
      </w:r>
    </w:p>
    <w:p w:rsidR="00222BBA" w:rsidRDefault="00052DFC">
      <w:pPr>
        <w:spacing w:after="6" w:line="253" w:lineRule="auto"/>
        <w:ind w:left="659" w:right="2512" w:hanging="674"/>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tab/>
      </w:r>
      <w:r>
        <w:rPr>
          <w:u w:val="single" w:color="000000"/>
        </w:rPr>
        <w:t>Potential Elements of the Performance</w:t>
      </w:r>
      <w:r>
        <w:t xml:space="preserve">:  </w:t>
      </w:r>
      <w:r>
        <w:tab/>
        <w:t xml:space="preserve">Review and understand </w:t>
      </w:r>
    </w:p>
    <w:p w:rsidR="00222BBA" w:rsidRDefault="00052DFC">
      <w:pPr>
        <w:numPr>
          <w:ilvl w:val="1"/>
          <w:numId w:val="2"/>
        </w:numPr>
        <w:ind w:hanging="360"/>
      </w:pPr>
      <w:r>
        <w:t xml:space="preserve">Role of First </w:t>
      </w:r>
      <w:proofErr w:type="gramStart"/>
      <w:r>
        <w:t>Nations  -</w:t>
      </w:r>
      <w:proofErr w:type="gramEnd"/>
      <w:r>
        <w:t xml:space="preserve"> The Sparrow case  </w:t>
      </w:r>
      <w:r>
        <w:tab/>
      </w:r>
      <w:r>
        <w:rPr>
          <w:rFonts w:ascii="Segoe UI Symbol" w:eastAsia="Segoe UI Symbol" w:hAnsi="Segoe UI Symbol" w:cs="Segoe UI Symbol"/>
        </w:rPr>
        <w:t></w:t>
      </w:r>
      <w:r>
        <w:t xml:space="preserve"> What constitutes meaningful consultation? </w:t>
      </w:r>
    </w:p>
    <w:p w:rsidR="00222BBA" w:rsidRDefault="00052DFC">
      <w:pPr>
        <w:numPr>
          <w:ilvl w:val="1"/>
          <w:numId w:val="2"/>
        </w:numPr>
        <w:ind w:hanging="360"/>
      </w:pPr>
      <w:r>
        <w:t xml:space="preserve">Ontario Bill of Rights  and the Environmental Registry </w:t>
      </w:r>
    </w:p>
    <w:p w:rsidR="00222BBA" w:rsidRDefault="00052DFC">
      <w:pPr>
        <w:numPr>
          <w:ilvl w:val="1"/>
          <w:numId w:val="2"/>
        </w:numPr>
        <w:ind w:hanging="360"/>
      </w:pPr>
      <w:r>
        <w:t xml:space="preserve">The Ontario </w:t>
      </w:r>
      <w:proofErr w:type="spellStart"/>
      <w:r>
        <w:t>EA</w:t>
      </w:r>
      <w:proofErr w:type="spellEnd"/>
      <w:r>
        <w:t xml:space="preserve"> process: Classes, Full </w:t>
      </w:r>
      <w:proofErr w:type="spellStart"/>
      <w:r>
        <w:t>EA</w:t>
      </w:r>
      <w:proofErr w:type="spellEnd"/>
      <w:r>
        <w:t xml:space="preserve"> </w:t>
      </w:r>
    </w:p>
    <w:p w:rsidR="00222BBA" w:rsidRDefault="00052DFC">
      <w:pPr>
        <w:numPr>
          <w:ilvl w:val="1"/>
          <w:numId w:val="2"/>
        </w:numPr>
        <w:spacing w:after="60"/>
        <w:ind w:hanging="360"/>
      </w:pPr>
      <w:r>
        <w:t xml:space="preserve">The Federal </w:t>
      </w:r>
      <w:proofErr w:type="spellStart"/>
      <w:r>
        <w:t>EA</w:t>
      </w:r>
      <w:proofErr w:type="spellEnd"/>
      <w:r>
        <w:t xml:space="preserve"> process </w:t>
      </w:r>
    </w:p>
    <w:p w:rsidR="00222BBA" w:rsidRDefault="00052DFC">
      <w:pPr>
        <w:numPr>
          <w:ilvl w:val="1"/>
          <w:numId w:val="2"/>
        </w:numPr>
        <w:spacing w:after="61"/>
        <w:ind w:hanging="360"/>
      </w:pPr>
      <w:r>
        <w:t xml:space="preserve">Combining the </w:t>
      </w:r>
      <w:proofErr w:type="spellStart"/>
      <w:r>
        <w:t>EA</w:t>
      </w:r>
      <w:proofErr w:type="spellEnd"/>
      <w:r>
        <w:t xml:space="preserve"> processes </w:t>
      </w:r>
    </w:p>
    <w:p w:rsidR="00222BBA" w:rsidRDefault="00052DFC">
      <w:pPr>
        <w:numPr>
          <w:ilvl w:val="1"/>
          <w:numId w:val="2"/>
        </w:numPr>
        <w:spacing w:after="79"/>
        <w:ind w:hanging="360"/>
      </w:pPr>
      <w:r>
        <w:t xml:space="preserve">Hearings and Tribunals </w:t>
      </w:r>
    </w:p>
    <w:p w:rsidR="00222BBA" w:rsidRDefault="00052DFC">
      <w:pPr>
        <w:numPr>
          <w:ilvl w:val="1"/>
          <w:numId w:val="2"/>
        </w:numPr>
        <w:ind w:hanging="360"/>
      </w:pPr>
      <w:r>
        <w:t xml:space="preserve">The Role of the Environmental Commissioner </w:t>
      </w:r>
    </w:p>
    <w:p w:rsidR="00222BBA" w:rsidRDefault="00052DFC">
      <w:pPr>
        <w:spacing w:after="129" w:line="259" w:lineRule="auto"/>
        <w:ind w:left="674" w:firstLine="0"/>
      </w:pPr>
      <w:r>
        <w:t xml:space="preserve"> </w:t>
      </w:r>
      <w:r>
        <w:tab/>
        <w:t xml:space="preserve"> </w:t>
      </w:r>
    </w:p>
    <w:p w:rsidR="00222BBA" w:rsidRDefault="00052DFC">
      <w:pPr>
        <w:spacing w:after="0" w:line="259" w:lineRule="auto"/>
        <w:ind w:left="1241" w:firstLine="0"/>
      </w:pPr>
      <w:r>
        <w:t xml:space="preserve"> </w:t>
      </w:r>
    </w:p>
    <w:p w:rsidR="00222BBA" w:rsidRDefault="00052DFC">
      <w:pPr>
        <w:ind w:left="1236"/>
      </w:pPr>
      <w:r>
        <w:t xml:space="preserve">This learning outcome will constitute approximately   35% of the course’s grade </w:t>
      </w:r>
    </w:p>
    <w:p w:rsidR="00222BBA" w:rsidRDefault="00052DFC">
      <w:pPr>
        <w:spacing w:after="0" w:line="259" w:lineRule="auto"/>
        <w:ind w:left="1241" w:firstLine="0"/>
      </w:pPr>
      <w:r>
        <w:t xml:space="preserve"> </w:t>
      </w:r>
    </w:p>
    <w:p w:rsidR="00222BBA" w:rsidRDefault="00052DFC">
      <w:pPr>
        <w:numPr>
          <w:ilvl w:val="0"/>
          <w:numId w:val="2"/>
        </w:numPr>
        <w:spacing w:after="5" w:line="250" w:lineRule="auto"/>
        <w:ind w:hanging="634"/>
      </w:pPr>
      <w:r>
        <w:rPr>
          <w:rFonts w:ascii="Times New Roman" w:eastAsia="Times New Roman" w:hAnsi="Times New Roman" w:cs="Times New Roman"/>
        </w:rPr>
        <w:t xml:space="preserve">Display a general knowledge of Canadian and Ontario Environmental </w:t>
      </w:r>
      <w:r>
        <w:rPr>
          <w:rFonts w:ascii="Times New Roman" w:eastAsia="Times New Roman" w:hAnsi="Times New Roman" w:cs="Times New Roman"/>
          <w:u w:val="single" w:color="000000"/>
        </w:rPr>
        <w:t>Promotional</w:t>
      </w:r>
      <w:r>
        <w:rPr>
          <w:rFonts w:ascii="Times New Roman" w:eastAsia="Times New Roman" w:hAnsi="Times New Roman" w:cs="Times New Roman"/>
        </w:rPr>
        <w:t xml:space="preserve"> Legislation in context of current environmental issues </w:t>
      </w:r>
    </w:p>
    <w:p w:rsidR="00222BBA" w:rsidRDefault="00052DFC">
      <w:pPr>
        <w:spacing w:after="0" w:line="259" w:lineRule="auto"/>
        <w:ind w:left="1241" w:firstLine="0"/>
      </w:pPr>
      <w:r>
        <w:rPr>
          <w:rFonts w:ascii="Times New Roman" w:eastAsia="Times New Roman" w:hAnsi="Times New Roman" w:cs="Times New Roman"/>
        </w:rPr>
        <w:t xml:space="preserve"> </w:t>
      </w:r>
    </w:p>
    <w:p w:rsidR="00222BBA" w:rsidRDefault="00052DFC">
      <w:pPr>
        <w:spacing w:after="0" w:line="259" w:lineRule="auto"/>
        <w:ind w:left="1241" w:firstLine="0"/>
      </w:pPr>
      <w:r>
        <w:t xml:space="preserve"> </w:t>
      </w:r>
    </w:p>
    <w:p w:rsidR="00222BBA" w:rsidRDefault="00052DFC">
      <w:pPr>
        <w:tabs>
          <w:tab w:val="center" w:pos="674"/>
          <w:tab w:val="center" w:pos="3330"/>
        </w:tabs>
        <w:spacing w:after="6" w:line="253" w:lineRule="auto"/>
        <w:ind w:left="-15"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tab/>
      </w:r>
      <w:r>
        <w:rPr>
          <w:u w:val="single" w:color="000000"/>
        </w:rPr>
        <w:t>Potential Elements of the Performance:</w:t>
      </w:r>
      <w:r>
        <w:t xml:space="preserve"> </w:t>
      </w:r>
    </w:p>
    <w:p w:rsidR="00222BBA" w:rsidRDefault="00052DFC">
      <w:pPr>
        <w:ind w:left="1236"/>
      </w:pPr>
      <w:r>
        <w:t xml:space="preserve">Describe and Explain </w:t>
      </w:r>
    </w:p>
    <w:p w:rsidR="00222BBA" w:rsidRDefault="00052DFC">
      <w:pPr>
        <w:numPr>
          <w:ilvl w:val="1"/>
          <w:numId w:val="2"/>
        </w:numPr>
        <w:ind w:hanging="360"/>
      </w:pPr>
      <w:proofErr w:type="spellStart"/>
      <w:r>
        <w:t>OWRA</w:t>
      </w:r>
      <w:proofErr w:type="spellEnd"/>
      <w:r>
        <w:t xml:space="preserve"> ( e. g. Water and Sewer Infrastructure funding) </w:t>
      </w:r>
    </w:p>
    <w:p w:rsidR="00222BBA" w:rsidRDefault="00052DFC">
      <w:pPr>
        <w:numPr>
          <w:ilvl w:val="1"/>
          <w:numId w:val="2"/>
        </w:numPr>
        <w:ind w:hanging="360"/>
      </w:pPr>
      <w:r>
        <w:t xml:space="preserve">Powers of the Ministers </w:t>
      </w:r>
    </w:p>
    <w:p w:rsidR="00222BBA" w:rsidRDefault="00052DFC">
      <w:pPr>
        <w:numPr>
          <w:ilvl w:val="1"/>
          <w:numId w:val="2"/>
        </w:numPr>
        <w:ind w:hanging="360"/>
      </w:pPr>
      <w:r>
        <w:t xml:space="preserve">The Role of Municipalities </w:t>
      </w:r>
    </w:p>
    <w:p w:rsidR="00222BBA" w:rsidRDefault="00052DFC">
      <w:pPr>
        <w:numPr>
          <w:ilvl w:val="1"/>
          <w:numId w:val="2"/>
        </w:numPr>
        <w:ind w:hanging="360"/>
      </w:pPr>
      <w:r>
        <w:t xml:space="preserve">Industry Best practices ISO </w:t>
      </w:r>
    </w:p>
    <w:p w:rsidR="00222BBA" w:rsidRDefault="00052DFC">
      <w:pPr>
        <w:spacing w:after="0" w:line="259" w:lineRule="auto"/>
        <w:ind w:left="1241" w:firstLine="0"/>
      </w:pPr>
      <w:r>
        <w:t xml:space="preserve"> </w:t>
      </w:r>
    </w:p>
    <w:p w:rsidR="00222BBA" w:rsidRDefault="00052DFC">
      <w:pPr>
        <w:ind w:left="1236" w:right="121"/>
      </w:pPr>
      <w:r>
        <w:t xml:space="preserve">This learning outcome will constitute approximately 5 % of the course. </w:t>
      </w:r>
    </w:p>
    <w:p w:rsidR="00222BBA" w:rsidRDefault="00052DFC">
      <w:pPr>
        <w:spacing w:after="0" w:line="259" w:lineRule="auto"/>
        <w:ind w:left="1241" w:firstLine="0"/>
      </w:pPr>
      <w:r>
        <w:t xml:space="preserve"> </w:t>
      </w:r>
    </w:p>
    <w:p w:rsidR="00222BBA" w:rsidRDefault="00052DFC">
      <w:pPr>
        <w:spacing w:after="0" w:line="259" w:lineRule="auto"/>
        <w:ind w:left="1258" w:firstLine="0"/>
      </w:pPr>
      <w:r>
        <w:t xml:space="preserve"> </w:t>
      </w:r>
    </w:p>
    <w:p w:rsidR="00222BBA" w:rsidRDefault="00052DFC">
      <w:pPr>
        <w:numPr>
          <w:ilvl w:val="0"/>
          <w:numId w:val="2"/>
        </w:numPr>
        <w:ind w:hanging="634"/>
      </w:pPr>
      <w:r>
        <w:t xml:space="preserve">Understand and Access Federal and Provincial Environmental </w:t>
      </w:r>
    </w:p>
    <w:p w:rsidR="00222BBA" w:rsidRDefault="00052DFC">
      <w:pPr>
        <w:ind w:left="1236"/>
      </w:pPr>
      <w:r>
        <w:t xml:space="preserve">Legislation </w:t>
      </w:r>
    </w:p>
    <w:p w:rsidR="00222BBA" w:rsidRDefault="00052DFC">
      <w:pPr>
        <w:spacing w:after="0" w:line="259" w:lineRule="auto"/>
        <w:ind w:left="1241" w:firstLine="0"/>
      </w:pPr>
      <w:r>
        <w:t xml:space="preserve"> </w:t>
      </w:r>
    </w:p>
    <w:p w:rsidR="00222BBA" w:rsidRDefault="00052DFC">
      <w:pPr>
        <w:tabs>
          <w:tab w:val="center" w:pos="674"/>
          <w:tab w:val="center" w:pos="3330"/>
        </w:tabs>
        <w:spacing w:after="6" w:line="253" w:lineRule="auto"/>
        <w:ind w:left="-15"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tab/>
      </w:r>
      <w:r>
        <w:rPr>
          <w:u w:val="single" w:color="000000"/>
        </w:rPr>
        <w:t>Potential Elements of the Performance</w:t>
      </w:r>
      <w:r>
        <w:t xml:space="preserve">: </w:t>
      </w:r>
    </w:p>
    <w:p w:rsidR="00222BBA" w:rsidRDefault="00052DFC">
      <w:pPr>
        <w:spacing w:after="18" w:line="259" w:lineRule="auto"/>
        <w:ind w:left="1241" w:firstLine="0"/>
      </w:pPr>
      <w:r>
        <w:lastRenderedPageBreak/>
        <w:t xml:space="preserve"> </w:t>
      </w:r>
    </w:p>
    <w:p w:rsidR="00222BBA" w:rsidRDefault="00052DFC">
      <w:pPr>
        <w:numPr>
          <w:ilvl w:val="1"/>
          <w:numId w:val="2"/>
        </w:numPr>
        <w:spacing w:after="32"/>
        <w:ind w:hanging="360"/>
      </w:pPr>
      <w:r>
        <w:t xml:space="preserve">Understand the importance of terms and definitions in Acts and Regulations </w:t>
      </w:r>
    </w:p>
    <w:p w:rsidR="00222BBA" w:rsidRDefault="00052DFC">
      <w:pPr>
        <w:numPr>
          <w:ilvl w:val="1"/>
          <w:numId w:val="2"/>
        </w:numPr>
        <w:ind w:hanging="360"/>
      </w:pPr>
      <w:r>
        <w:t xml:space="preserve">Understand the interaction and hierarchy of environmental legislation </w:t>
      </w:r>
    </w:p>
    <w:p w:rsidR="00222BBA" w:rsidRDefault="00052DFC">
      <w:pPr>
        <w:numPr>
          <w:ilvl w:val="1"/>
          <w:numId w:val="2"/>
        </w:numPr>
        <w:ind w:hanging="360"/>
      </w:pPr>
      <w:r>
        <w:t xml:space="preserve">Access E-Laws and other sources of legislation </w:t>
      </w:r>
    </w:p>
    <w:p w:rsidR="00222BBA" w:rsidRDefault="00052DFC">
      <w:pPr>
        <w:numPr>
          <w:ilvl w:val="1"/>
          <w:numId w:val="2"/>
        </w:numPr>
        <w:ind w:hanging="360"/>
      </w:pPr>
      <w:r>
        <w:t xml:space="preserve">Develop skill in interpretation of complex legislation, policies and guidelines </w:t>
      </w:r>
    </w:p>
    <w:p w:rsidR="00222BBA" w:rsidRDefault="00052DFC">
      <w:pPr>
        <w:spacing w:after="0" w:line="259" w:lineRule="auto"/>
        <w:ind w:left="1241" w:firstLine="0"/>
      </w:pPr>
      <w:r>
        <w:t xml:space="preserve"> </w:t>
      </w:r>
    </w:p>
    <w:p w:rsidR="00222BBA" w:rsidRDefault="00052DFC">
      <w:pPr>
        <w:ind w:left="1236"/>
      </w:pPr>
      <w:r>
        <w:t xml:space="preserve">This learning outcome will constitute </w:t>
      </w:r>
      <w:proofErr w:type="gramStart"/>
      <w:r>
        <w:t>approximately  10</w:t>
      </w:r>
      <w:proofErr w:type="gramEnd"/>
      <w:r>
        <w:t xml:space="preserve"> % of the course’s grade </w:t>
      </w:r>
    </w:p>
    <w:p w:rsidR="00222BBA" w:rsidRDefault="00052DFC">
      <w:pPr>
        <w:spacing w:after="0" w:line="259" w:lineRule="auto"/>
        <w:ind w:left="1241" w:firstLine="0"/>
      </w:pPr>
      <w:r>
        <w:t xml:space="preserve"> </w:t>
      </w:r>
    </w:p>
    <w:p w:rsidR="00222BBA" w:rsidRDefault="00052DFC">
      <w:pPr>
        <w:spacing w:after="0" w:line="259" w:lineRule="auto"/>
        <w:ind w:left="1241" w:firstLine="0"/>
      </w:pPr>
      <w:r>
        <w:t xml:space="preserve"> </w:t>
      </w:r>
    </w:p>
    <w:p w:rsidR="00222BBA" w:rsidRDefault="00052DFC">
      <w:pPr>
        <w:spacing w:after="0" w:line="259" w:lineRule="auto"/>
        <w:ind w:left="1241" w:firstLine="0"/>
      </w:pPr>
      <w:r>
        <w:t xml:space="preserve"> </w:t>
      </w:r>
    </w:p>
    <w:p w:rsidR="00222BBA" w:rsidRDefault="00052DFC">
      <w:pPr>
        <w:numPr>
          <w:ilvl w:val="0"/>
          <w:numId w:val="2"/>
        </w:numPr>
        <w:ind w:hanging="634"/>
      </w:pPr>
      <w:r>
        <w:t xml:space="preserve">Develop presentations and demonstrate delivery skills from case studies:  Student demonstrate proficiency by providing a 15 minute presentation /case study on an issue related to one of the major Canadian or Ontario Environmental Acts to their peers. </w:t>
      </w:r>
    </w:p>
    <w:p w:rsidR="00222BBA" w:rsidRDefault="00052DFC">
      <w:pPr>
        <w:spacing w:after="0" w:line="259" w:lineRule="auto"/>
        <w:ind w:left="1241" w:firstLine="0"/>
      </w:pPr>
      <w:r>
        <w:rPr>
          <w:rFonts w:ascii="Times New Roman" w:eastAsia="Times New Roman" w:hAnsi="Times New Roman" w:cs="Times New Roman"/>
        </w:rPr>
        <w:t xml:space="preserve"> </w:t>
      </w:r>
    </w:p>
    <w:p w:rsidR="00222BBA" w:rsidRDefault="00052DFC">
      <w:pPr>
        <w:tabs>
          <w:tab w:val="center" w:pos="674"/>
          <w:tab w:val="center" w:pos="3330"/>
        </w:tabs>
        <w:spacing w:after="6" w:line="253" w:lineRule="auto"/>
        <w:ind w:left="-15"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tab/>
      </w:r>
      <w:r>
        <w:rPr>
          <w:u w:val="single" w:color="000000"/>
        </w:rPr>
        <w:t>Potential Elements of the Performance</w:t>
      </w:r>
      <w:r>
        <w:t xml:space="preserve">: </w:t>
      </w:r>
    </w:p>
    <w:p w:rsidR="00222BBA" w:rsidRDefault="00052DFC">
      <w:pPr>
        <w:spacing w:after="18" w:line="259" w:lineRule="auto"/>
        <w:ind w:left="1241" w:firstLine="0"/>
      </w:pPr>
      <w:r>
        <w:t xml:space="preserve"> </w:t>
      </w:r>
    </w:p>
    <w:p w:rsidR="00222BBA" w:rsidRDefault="00052DFC">
      <w:pPr>
        <w:numPr>
          <w:ilvl w:val="1"/>
          <w:numId w:val="2"/>
        </w:numPr>
        <w:spacing w:after="31"/>
        <w:ind w:hanging="360"/>
      </w:pPr>
      <w:r>
        <w:t xml:space="preserve">Understand the importance of presenting and explaining complex environmental law related issues in a manner that clients and the public can understand and act on. </w:t>
      </w:r>
    </w:p>
    <w:p w:rsidR="00222BBA" w:rsidRDefault="00052DFC">
      <w:pPr>
        <w:numPr>
          <w:ilvl w:val="1"/>
          <w:numId w:val="2"/>
        </w:numPr>
        <w:ind w:hanging="360"/>
      </w:pPr>
      <w:r>
        <w:t xml:space="preserve">Examine the public policy decision balancing issues </w:t>
      </w:r>
    </w:p>
    <w:p w:rsidR="00222BBA" w:rsidRDefault="00052DFC">
      <w:pPr>
        <w:numPr>
          <w:ilvl w:val="1"/>
          <w:numId w:val="2"/>
        </w:numPr>
        <w:ind w:hanging="360"/>
      </w:pPr>
      <w:r>
        <w:t xml:space="preserve">Display a sound knowledge of a researched issue  </w:t>
      </w:r>
    </w:p>
    <w:p w:rsidR="00222BBA" w:rsidRDefault="00052DFC">
      <w:pPr>
        <w:numPr>
          <w:ilvl w:val="1"/>
          <w:numId w:val="2"/>
        </w:numPr>
        <w:ind w:hanging="360"/>
      </w:pPr>
      <w:r>
        <w:t xml:space="preserve">Handle questions and different points of view on issues </w:t>
      </w:r>
    </w:p>
    <w:p w:rsidR="00222BBA" w:rsidRDefault="00052DFC">
      <w:pPr>
        <w:spacing w:after="0" w:line="259" w:lineRule="auto"/>
        <w:ind w:left="1241" w:firstLine="0"/>
      </w:pPr>
      <w:r>
        <w:t xml:space="preserve"> </w:t>
      </w:r>
    </w:p>
    <w:p w:rsidR="00222BBA" w:rsidRDefault="00052DFC">
      <w:pPr>
        <w:ind w:left="1236"/>
      </w:pPr>
      <w:r>
        <w:t xml:space="preserve">This learning outcome will constitute </w:t>
      </w:r>
      <w:proofErr w:type="gramStart"/>
      <w:r>
        <w:t>approximately  10</w:t>
      </w:r>
      <w:proofErr w:type="gramEnd"/>
      <w:r>
        <w:t xml:space="preserve"> % of the course’s grade </w:t>
      </w:r>
    </w:p>
    <w:p w:rsidR="00222BBA" w:rsidRDefault="00052DFC">
      <w:pPr>
        <w:spacing w:after="0" w:line="259" w:lineRule="auto"/>
        <w:ind w:left="1241" w:firstLine="0"/>
      </w:pPr>
      <w:r>
        <w:t xml:space="preserve"> </w:t>
      </w:r>
    </w:p>
    <w:p w:rsidR="00222BBA" w:rsidRDefault="00052DFC">
      <w:pPr>
        <w:spacing w:after="0" w:line="259" w:lineRule="auto"/>
        <w:ind w:left="1241" w:firstLine="0"/>
      </w:pPr>
      <w:r>
        <w:t xml:space="preserve"> </w:t>
      </w:r>
    </w:p>
    <w:p w:rsidR="00222BBA" w:rsidRDefault="00052DFC">
      <w:pPr>
        <w:spacing w:after="0" w:line="259" w:lineRule="auto"/>
        <w:ind w:left="1241" w:firstLine="0"/>
      </w:pPr>
      <w:r>
        <w:t xml:space="preserve"> </w:t>
      </w:r>
    </w:p>
    <w:p w:rsidR="00222BBA" w:rsidRDefault="00052DFC">
      <w:pPr>
        <w:spacing w:after="0" w:line="259" w:lineRule="auto"/>
        <w:ind w:left="1241" w:firstLine="0"/>
      </w:pPr>
      <w:r>
        <w:t xml:space="preserve"> </w:t>
      </w:r>
    </w:p>
    <w:p w:rsidR="00222BBA" w:rsidRDefault="00052DFC">
      <w:pPr>
        <w:spacing w:after="10" w:line="234" w:lineRule="auto"/>
        <w:ind w:left="0" w:right="7475" w:firstLine="0"/>
      </w:pPr>
      <w:r>
        <w:t xml:space="preserve"> </w:t>
      </w:r>
      <w:r>
        <w:rPr>
          <w:rFonts w:ascii="Times New Roman" w:eastAsia="Times New Roman" w:hAnsi="Times New Roman" w:cs="Times New Roman"/>
        </w:rPr>
        <w:t xml:space="preserve"> </w:t>
      </w:r>
    </w:p>
    <w:p w:rsidR="00222BBA" w:rsidRDefault="00052DFC">
      <w:pPr>
        <w:tabs>
          <w:tab w:val="center" w:pos="1161"/>
        </w:tabs>
        <w:ind w:left="0" w:firstLine="0"/>
      </w:pPr>
      <w:r>
        <w:t xml:space="preserve">III. </w:t>
      </w:r>
      <w:r>
        <w:tab/>
        <w:t xml:space="preserve">TOPICS: </w:t>
      </w:r>
    </w:p>
    <w:p w:rsidR="00222BBA" w:rsidRDefault="00052DFC">
      <w:pPr>
        <w:numPr>
          <w:ilvl w:val="0"/>
          <w:numId w:val="3"/>
        </w:numPr>
        <w:ind w:hanging="1142"/>
      </w:pPr>
      <w:r>
        <w:t xml:space="preserve">Federal and Provincial Environmental jurisprudence. For example  the Polluter Pays Principle </w:t>
      </w:r>
    </w:p>
    <w:p w:rsidR="00222BBA" w:rsidRDefault="00052DFC">
      <w:pPr>
        <w:numPr>
          <w:ilvl w:val="0"/>
          <w:numId w:val="3"/>
        </w:numPr>
        <w:ind w:hanging="1142"/>
      </w:pPr>
      <w:r>
        <w:t xml:space="preserve">Review of the processes for development of legislation in the parliaments and legislatures; Laws that prohibit, laws that provide approval and laws that allow funding </w:t>
      </w:r>
    </w:p>
    <w:p w:rsidR="00222BBA" w:rsidRDefault="00052DFC">
      <w:pPr>
        <w:numPr>
          <w:ilvl w:val="0"/>
          <w:numId w:val="3"/>
        </w:numPr>
        <w:ind w:hanging="1142"/>
      </w:pPr>
      <w:r>
        <w:t xml:space="preserve">Role of First Nations: Collaboration, </w:t>
      </w:r>
      <w:proofErr w:type="gramStart"/>
      <w:r>
        <w:t>Consultation ,</w:t>
      </w:r>
      <w:proofErr w:type="gramEnd"/>
      <w:r>
        <w:t xml:space="preserve"> or Consent  </w:t>
      </w:r>
      <w:r>
        <w:tab/>
        <w:t xml:space="preserve">4. </w:t>
      </w:r>
      <w:r>
        <w:tab/>
        <w:t xml:space="preserve">Environmental Public Consultation and Decision processes: Environmental Assessment </w:t>
      </w:r>
      <w:proofErr w:type="spellStart"/>
      <w:r>
        <w:t>CEAA</w:t>
      </w:r>
      <w:proofErr w:type="spellEnd"/>
      <w:r>
        <w:t xml:space="preserve"> </w:t>
      </w:r>
      <w:proofErr w:type="spellStart"/>
      <w:r>
        <w:t>OEAA</w:t>
      </w:r>
      <w:proofErr w:type="spellEnd"/>
      <w:r>
        <w:t xml:space="preserve"> </w:t>
      </w:r>
      <w:proofErr w:type="spellStart"/>
      <w:r>
        <w:t>OEBR</w:t>
      </w:r>
      <w:proofErr w:type="spellEnd"/>
      <w:r>
        <w:t xml:space="preserve"> </w:t>
      </w:r>
    </w:p>
    <w:p w:rsidR="00222BBA" w:rsidRDefault="002A4AB3">
      <w:pPr>
        <w:spacing w:after="117"/>
        <w:ind w:left="1817" w:hanging="1800"/>
      </w:pPr>
      <w:r>
        <w:lastRenderedPageBreak/>
        <w:t xml:space="preserve"> </w:t>
      </w:r>
      <w:r w:rsidR="00052DFC">
        <w:t xml:space="preserve">5. </w:t>
      </w:r>
      <w:r w:rsidR="00052DFC">
        <w:tab/>
        <w:t xml:space="preserve">The municipal role in environmental control as a creature of the province. By laws, sewer use, the Planning Act </w:t>
      </w:r>
    </w:p>
    <w:p w:rsidR="00222BBA" w:rsidRDefault="009374F3" w:rsidP="009374F3">
      <w:pPr>
        <w:tabs>
          <w:tab w:val="center" w:pos="774"/>
          <w:tab w:val="center" w:pos="4993"/>
        </w:tabs>
        <w:ind w:left="0" w:firstLine="0"/>
      </w:pPr>
      <w:r>
        <w:t xml:space="preserve"> </w:t>
      </w:r>
      <w:r w:rsidR="00052DFC">
        <w:t>6</w:t>
      </w:r>
      <w:r w:rsidR="002A4AB3">
        <w:t>.</w:t>
      </w:r>
      <w:r w:rsidR="00052DFC">
        <w:t xml:space="preserve"> </w:t>
      </w:r>
      <w:r w:rsidR="002A4AB3">
        <w:tab/>
      </w:r>
      <w:r w:rsidR="00052DFC">
        <w:tab/>
        <w:t xml:space="preserve">Environmental Protection. </w:t>
      </w:r>
      <w:proofErr w:type="spellStart"/>
      <w:r w:rsidR="00052DFC">
        <w:t>CEPA</w:t>
      </w:r>
      <w:proofErr w:type="spellEnd"/>
      <w:r w:rsidR="00052DFC">
        <w:t xml:space="preserve"> and </w:t>
      </w:r>
      <w:proofErr w:type="spellStart"/>
      <w:r w:rsidR="00052DFC">
        <w:t>OEPA</w:t>
      </w:r>
      <w:proofErr w:type="spellEnd"/>
      <w:r w:rsidR="00052DFC">
        <w:t xml:space="preserve"> and associated  </w:t>
      </w:r>
      <w:r w:rsidR="00052DFC">
        <w:rPr>
          <w:rFonts w:ascii="Times New Roman" w:eastAsia="Times New Roman" w:hAnsi="Times New Roman" w:cs="Times New Roman"/>
        </w:rPr>
        <w:t xml:space="preserve"> </w:t>
      </w:r>
    </w:p>
    <w:p w:rsidR="00222BBA" w:rsidRDefault="00052DFC">
      <w:pPr>
        <w:ind w:left="1827"/>
      </w:pPr>
      <w:proofErr w:type="gramStart"/>
      <w:r>
        <w:t>regulations</w:t>
      </w:r>
      <w:proofErr w:type="gramEnd"/>
      <w:r>
        <w:t xml:space="preserve"> (3 classes) </w:t>
      </w:r>
    </w:p>
    <w:p w:rsidR="00222BBA" w:rsidRDefault="002A4AB3">
      <w:pPr>
        <w:numPr>
          <w:ilvl w:val="0"/>
          <w:numId w:val="4"/>
        </w:numPr>
        <w:ind w:hanging="1142"/>
      </w:pPr>
      <w:r>
        <w:t xml:space="preserve">         </w:t>
      </w:r>
      <w:r w:rsidR="00052DFC">
        <w:t xml:space="preserve">The Ontario Pesticides Act and regulations and its place in </w:t>
      </w:r>
    </w:p>
    <w:p w:rsidR="00222BBA" w:rsidRDefault="00052DFC">
      <w:pPr>
        <w:spacing w:after="0" w:line="259" w:lineRule="auto"/>
        <w:ind w:left="0" w:right="429" w:firstLine="0"/>
        <w:jc w:val="right"/>
      </w:pPr>
      <w:proofErr w:type="gramStart"/>
      <w:r>
        <w:t>Federal pesticides approvals.</w:t>
      </w:r>
      <w:proofErr w:type="gramEnd"/>
      <w:r>
        <w:t xml:space="preserve"> Pesticides permits and licenses </w:t>
      </w:r>
    </w:p>
    <w:p w:rsidR="00222BBA" w:rsidRDefault="002A4AB3">
      <w:pPr>
        <w:numPr>
          <w:ilvl w:val="0"/>
          <w:numId w:val="4"/>
        </w:numPr>
        <w:ind w:hanging="1142"/>
      </w:pPr>
      <w:r>
        <w:t xml:space="preserve">        </w:t>
      </w:r>
      <w:r w:rsidR="00052DFC">
        <w:t xml:space="preserve">Drinking Water in the Wake of Walkerton. </w:t>
      </w:r>
      <w:proofErr w:type="spellStart"/>
      <w:r w:rsidR="00052DFC">
        <w:t>OSDWA</w:t>
      </w:r>
      <w:proofErr w:type="spellEnd"/>
      <w:r w:rsidR="00052DFC">
        <w:t xml:space="preserve"> </w:t>
      </w:r>
    </w:p>
    <w:p w:rsidR="00222BBA" w:rsidRDefault="002A4AB3">
      <w:pPr>
        <w:numPr>
          <w:ilvl w:val="0"/>
          <w:numId w:val="4"/>
        </w:numPr>
        <w:ind w:hanging="1142"/>
      </w:pPr>
      <w:r>
        <w:t xml:space="preserve">        </w:t>
      </w:r>
      <w:r w:rsidR="00052DFC">
        <w:t xml:space="preserve">Case Studies in Environmental Law Presentations by students ( </w:t>
      </w:r>
    </w:p>
    <w:p w:rsidR="00222BBA" w:rsidRDefault="00052DFC">
      <w:pPr>
        <w:ind w:left="1827"/>
      </w:pPr>
      <w:r>
        <w:t xml:space="preserve">2 classes) </w:t>
      </w:r>
    </w:p>
    <w:p w:rsidR="002A4AB3" w:rsidRDefault="002A4AB3">
      <w:pPr>
        <w:numPr>
          <w:ilvl w:val="0"/>
          <w:numId w:val="4"/>
        </w:numPr>
        <w:ind w:hanging="1142"/>
      </w:pPr>
      <w:r>
        <w:t xml:space="preserve">         </w:t>
      </w:r>
      <w:r w:rsidR="00052DFC">
        <w:t xml:space="preserve">Federal Provincial jurisdiction and the evolution of roles through </w:t>
      </w:r>
      <w:r>
        <w:t xml:space="preserve">  </w:t>
      </w:r>
    </w:p>
    <w:p w:rsidR="002A4AB3" w:rsidRDefault="002A4AB3" w:rsidP="002A4AB3">
      <w:pPr>
        <w:ind w:left="1159" w:firstLine="0"/>
      </w:pPr>
      <w:r>
        <w:t xml:space="preserve">          </w:t>
      </w:r>
      <w:proofErr w:type="gramStart"/>
      <w:r w:rsidR="00052DFC">
        <w:t>case</w:t>
      </w:r>
      <w:proofErr w:type="gramEnd"/>
      <w:r w:rsidR="00052DFC">
        <w:t xml:space="preserve"> law. Federal corporations such as CPR and their </w:t>
      </w:r>
      <w:r>
        <w:t xml:space="preserve"> </w:t>
      </w:r>
    </w:p>
    <w:p w:rsidR="00222BBA" w:rsidRDefault="002A4AB3" w:rsidP="002A4AB3">
      <w:pPr>
        <w:ind w:left="1159" w:firstLine="0"/>
      </w:pPr>
      <w:r>
        <w:t xml:space="preserve">         </w:t>
      </w:r>
      <w:proofErr w:type="gramStart"/>
      <w:r w:rsidR="00052DFC">
        <w:t>governmental</w:t>
      </w:r>
      <w:proofErr w:type="gramEnd"/>
      <w:r w:rsidR="00052DFC">
        <w:t xml:space="preserve"> environmental oversight. </w:t>
      </w:r>
      <w:r w:rsidR="00052DFC">
        <w:br w:type="page"/>
      </w:r>
    </w:p>
    <w:p w:rsidR="00222BBA" w:rsidRDefault="00052DFC">
      <w:pPr>
        <w:numPr>
          <w:ilvl w:val="0"/>
          <w:numId w:val="5"/>
        </w:numPr>
        <w:spacing w:after="46"/>
        <w:ind w:hanging="674"/>
      </w:pPr>
      <w:r>
        <w:lastRenderedPageBreak/>
        <w:t xml:space="preserve">REQUIRED RESOURCES/ TEXTS/ MATERIALS: </w:t>
      </w:r>
    </w:p>
    <w:p w:rsidR="00222BBA" w:rsidRDefault="00052DFC">
      <w:pPr>
        <w:spacing w:after="48" w:line="282" w:lineRule="auto"/>
        <w:ind w:left="0" w:firstLine="0"/>
      </w:pPr>
      <w:r>
        <w:t xml:space="preserve"> </w:t>
      </w:r>
      <w:r>
        <w:tab/>
      </w:r>
      <w:r>
        <w:rPr>
          <w:rFonts w:ascii="Calibri" w:eastAsia="Calibri" w:hAnsi="Calibri" w:cs="Calibri"/>
          <w:color w:val="333333"/>
        </w:rPr>
        <w:t xml:space="preserve">*Note: This course will require substantial student pre-reading for each week’s </w:t>
      </w:r>
      <w:r>
        <w:t xml:space="preserve"> </w:t>
      </w:r>
      <w:r>
        <w:tab/>
      </w:r>
      <w:r>
        <w:rPr>
          <w:rFonts w:ascii="Calibri" w:eastAsia="Calibri" w:hAnsi="Calibri" w:cs="Calibri"/>
          <w:color w:val="333333"/>
        </w:rPr>
        <w:t xml:space="preserve">lecture or presentation. </w:t>
      </w:r>
    </w:p>
    <w:p w:rsidR="00222BBA" w:rsidRDefault="00052DFC">
      <w:pPr>
        <w:tabs>
          <w:tab w:val="center" w:pos="1305"/>
        </w:tabs>
        <w:spacing w:after="0" w:line="259" w:lineRule="auto"/>
        <w:ind w:left="0" w:firstLine="0"/>
      </w:pPr>
      <w:r>
        <w:rPr>
          <w:sz w:val="37"/>
          <w:vertAlign w:val="superscript"/>
        </w:rPr>
        <w:t xml:space="preserve"> </w:t>
      </w:r>
      <w:r>
        <w:rPr>
          <w:sz w:val="37"/>
          <w:vertAlign w:val="superscript"/>
        </w:rPr>
        <w:tab/>
      </w:r>
      <w:r>
        <w:rPr>
          <w:rFonts w:ascii="Calibri" w:eastAsia="Calibri" w:hAnsi="Calibri" w:cs="Calibri"/>
          <w:color w:val="333333"/>
          <w:sz w:val="28"/>
        </w:rPr>
        <w:t xml:space="preserve">Resources: </w:t>
      </w:r>
    </w:p>
    <w:p w:rsidR="00222BBA" w:rsidRDefault="00052DFC">
      <w:pPr>
        <w:numPr>
          <w:ilvl w:val="1"/>
          <w:numId w:val="6"/>
        </w:numPr>
        <w:spacing w:after="0" w:line="259" w:lineRule="auto"/>
        <w:ind w:firstLine="0"/>
      </w:pPr>
      <w:r>
        <w:rPr>
          <w:color w:val="333333"/>
          <w:sz w:val="22"/>
        </w:rPr>
        <w:t xml:space="preserve">Jamie </w:t>
      </w:r>
      <w:proofErr w:type="spellStart"/>
      <w:r>
        <w:rPr>
          <w:color w:val="333333"/>
          <w:sz w:val="22"/>
        </w:rPr>
        <w:t>Benidickson</w:t>
      </w:r>
      <w:proofErr w:type="spellEnd"/>
      <w:r>
        <w:rPr>
          <w:color w:val="333333"/>
          <w:sz w:val="22"/>
        </w:rPr>
        <w:t>, Environmental Law (Toronto: Irwin Law, 3</w:t>
      </w:r>
      <w:r w:rsidRPr="00052DFC">
        <w:rPr>
          <w:color w:val="333333"/>
          <w:sz w:val="22"/>
          <w:vertAlign w:val="superscript"/>
        </w:rPr>
        <w:t>rd</w:t>
      </w:r>
      <w:r>
        <w:rPr>
          <w:color w:val="333333"/>
          <w:sz w:val="22"/>
        </w:rPr>
        <w:t xml:space="preserve"> Edition). </w:t>
      </w:r>
    </w:p>
    <w:p w:rsidR="00222BBA" w:rsidRDefault="00052DFC">
      <w:pPr>
        <w:numPr>
          <w:ilvl w:val="1"/>
          <w:numId w:val="6"/>
        </w:numPr>
        <w:spacing w:after="0" w:line="259" w:lineRule="auto"/>
        <w:ind w:firstLine="0"/>
      </w:pPr>
      <w:r>
        <w:rPr>
          <w:color w:val="333333"/>
          <w:sz w:val="22"/>
        </w:rPr>
        <w:t xml:space="preserve">Course Handouts </w:t>
      </w:r>
    </w:p>
    <w:p w:rsidR="00222BBA" w:rsidRDefault="00052DFC" w:rsidP="002A4AB3">
      <w:pPr>
        <w:numPr>
          <w:ilvl w:val="1"/>
          <w:numId w:val="6"/>
        </w:numPr>
        <w:spacing w:after="2" w:line="255" w:lineRule="auto"/>
        <w:ind w:left="-5" w:right="1847" w:firstLine="0"/>
        <w:jc w:val="both"/>
      </w:pPr>
      <w:r w:rsidRPr="002A4AB3">
        <w:rPr>
          <w:color w:val="333333"/>
          <w:sz w:val="22"/>
        </w:rPr>
        <w:t>Power Point Presentations –</w:t>
      </w:r>
      <w:proofErr w:type="spellStart"/>
      <w:r w:rsidRPr="002A4AB3">
        <w:rPr>
          <w:color w:val="333333"/>
          <w:sz w:val="22"/>
        </w:rPr>
        <w:t>R.L</w:t>
      </w:r>
      <w:proofErr w:type="spellEnd"/>
      <w:r w:rsidRPr="002A4AB3">
        <w:rPr>
          <w:color w:val="333333"/>
          <w:sz w:val="22"/>
        </w:rPr>
        <w:t xml:space="preserve">. Stewart and others </w:t>
      </w:r>
      <w:r>
        <w:t xml:space="preserve"> </w:t>
      </w:r>
      <w:r>
        <w:tab/>
      </w:r>
      <w:r w:rsidRPr="002A4AB3">
        <w:rPr>
          <w:color w:val="333333"/>
          <w:sz w:val="22"/>
        </w:rPr>
        <w:t xml:space="preserve">4) Websites such as: </w:t>
      </w:r>
      <w:r>
        <w:t xml:space="preserve"> </w:t>
      </w:r>
      <w:r>
        <w:tab/>
      </w:r>
      <w:hyperlink r:id="rId9">
        <w:r w:rsidRPr="002A4AB3">
          <w:rPr>
            <w:color w:val="0000FF"/>
            <w:sz w:val="22"/>
            <w:u w:val="single" w:color="0000FF"/>
          </w:rPr>
          <w:t>http://www.facebook.com/CanadianEnvironmentalLawAssociation</w:t>
        </w:r>
      </w:hyperlink>
      <w:hyperlink r:id="rId10">
        <w:r w:rsidRPr="002A4AB3">
          <w:rPr>
            <w:color w:val="333333"/>
            <w:sz w:val="22"/>
          </w:rPr>
          <w:t xml:space="preserve"> </w:t>
        </w:r>
      </w:hyperlink>
      <w:r>
        <w:t xml:space="preserve"> </w:t>
      </w:r>
      <w:r>
        <w:tab/>
      </w:r>
      <w:hyperlink r:id="rId11">
        <w:r w:rsidRPr="002A4AB3">
          <w:rPr>
            <w:rFonts w:ascii="Calibri" w:eastAsia="Calibri" w:hAnsi="Calibri" w:cs="Calibri"/>
            <w:color w:val="0000FF"/>
            <w:u w:val="single" w:color="0000FF"/>
          </w:rPr>
          <w:t>http://www.canadianinstitute.com/2011/202/environmental</w:t>
        </w:r>
      </w:hyperlink>
      <w:hyperlink r:id="rId12">
        <w:r w:rsidRPr="002A4AB3">
          <w:rPr>
            <w:rFonts w:ascii="Calibri" w:eastAsia="Calibri" w:hAnsi="Calibri" w:cs="Calibri"/>
            <w:color w:val="0000FF"/>
            <w:u w:val="single" w:color="0000FF"/>
          </w:rPr>
          <w:t>-</w:t>
        </w:r>
      </w:hyperlink>
      <w:hyperlink r:id="rId13">
        <w:r w:rsidRPr="002A4AB3">
          <w:rPr>
            <w:rFonts w:ascii="Calibri" w:eastAsia="Calibri" w:hAnsi="Calibri" w:cs="Calibri"/>
            <w:color w:val="0000FF"/>
            <w:u w:val="single" w:color="0000FF"/>
          </w:rPr>
          <w:t>law</w:t>
        </w:r>
      </w:hyperlink>
      <w:hyperlink r:id="rId14">
        <w:r w:rsidRPr="002A4AB3">
          <w:rPr>
            <w:rFonts w:ascii="Calibri" w:eastAsia="Calibri" w:hAnsi="Calibri" w:cs="Calibri"/>
            <w:color w:val="0000FF"/>
            <w:u w:val="single" w:color="0000FF"/>
          </w:rPr>
          <w:t>--</w:t>
        </w:r>
      </w:hyperlink>
      <w:hyperlink r:id="rId15">
        <w:r w:rsidRPr="002A4AB3">
          <w:rPr>
            <w:rFonts w:ascii="Calibri" w:eastAsia="Calibri" w:hAnsi="Calibri" w:cs="Calibri"/>
            <w:color w:val="0000FF"/>
            <w:u w:val="single" w:color="0000FF"/>
          </w:rPr>
          <w:t>regulation</w:t>
        </w:r>
      </w:hyperlink>
      <w:hyperlink r:id="rId16">
        <w:r w:rsidRPr="002A4AB3">
          <w:rPr>
            <w:rFonts w:ascii="Calibri" w:eastAsia="Calibri" w:hAnsi="Calibri" w:cs="Calibri"/>
            <w:color w:val="0000FF"/>
            <w:u w:val="single" w:color="0000FF"/>
          </w:rPr>
          <w:t>-</w:t>
        </w:r>
      </w:hyperlink>
      <w:hyperlink r:id="rId17">
        <w:r w:rsidRPr="002A4AB3">
          <w:rPr>
            <w:rFonts w:ascii="Calibri" w:eastAsia="Calibri" w:hAnsi="Calibri" w:cs="Calibri"/>
            <w:color w:val="0000FF"/>
            <w:u w:val="single" w:color="0000FF"/>
          </w:rPr>
          <w:t>in</w:t>
        </w:r>
      </w:hyperlink>
      <w:hyperlink r:id="rId18"/>
      <w:r>
        <w:t xml:space="preserve"> </w:t>
      </w:r>
      <w:r>
        <w:tab/>
      </w:r>
      <w:hyperlink r:id="rId19">
        <w:r w:rsidRPr="002A4AB3">
          <w:rPr>
            <w:rFonts w:ascii="Calibri" w:eastAsia="Calibri" w:hAnsi="Calibri" w:cs="Calibri"/>
            <w:color w:val="0000FF"/>
            <w:u w:val="single" w:color="0000FF"/>
          </w:rPr>
          <w:t>ontario</w:t>
        </w:r>
      </w:hyperlink>
      <w:r>
        <w:t xml:space="preserve"> </w:t>
      </w:r>
      <w:hyperlink r:id="rId20">
        <w:r w:rsidRPr="002A4AB3">
          <w:rPr>
            <w:color w:val="0000FF"/>
            <w:u w:val="single" w:color="0000FF"/>
          </w:rPr>
          <w:t>http://www.cela.ca/</w:t>
        </w:r>
      </w:hyperlink>
      <w:r>
        <w:t xml:space="preserve">  and many others as referenced in the Course Plan NR 150  </w:t>
      </w:r>
      <w:r w:rsidRPr="002A4AB3">
        <w:rPr>
          <w:sz w:val="22"/>
        </w:rPr>
        <w:t xml:space="preserve">5)  Major Canadian and Ontario Environmental Acts </w:t>
      </w:r>
      <w:r w:rsidRPr="002A4AB3">
        <w:rPr>
          <w:sz w:val="37"/>
          <w:vertAlign w:val="superscript"/>
        </w:rPr>
        <w:t xml:space="preserve"> </w:t>
      </w:r>
      <w:r w:rsidRPr="002A4AB3">
        <w:rPr>
          <w:rFonts w:ascii="Segoe UI Symbol" w:eastAsia="Segoe UI Symbol" w:hAnsi="Segoe UI Symbol" w:cs="Segoe UI Symbol"/>
          <w:sz w:val="20"/>
        </w:rPr>
        <w:t></w:t>
      </w:r>
      <w:r w:rsidRPr="002A4AB3">
        <w:rPr>
          <w:sz w:val="20"/>
        </w:rPr>
        <w:t xml:space="preserve"> </w:t>
      </w:r>
      <w:r w:rsidRPr="002A4AB3">
        <w:rPr>
          <w:sz w:val="22"/>
        </w:rPr>
        <w:t>Canadian Environmental Protection Act, 1999 (</w:t>
      </w:r>
      <w:proofErr w:type="spellStart"/>
      <w:r w:rsidRPr="002A4AB3">
        <w:rPr>
          <w:sz w:val="22"/>
        </w:rPr>
        <w:t>CEPA</w:t>
      </w:r>
      <w:proofErr w:type="spellEnd"/>
      <w:r w:rsidRPr="002A4AB3">
        <w:rPr>
          <w:sz w:val="22"/>
        </w:rPr>
        <w:t xml:space="preserve">)  </w:t>
      </w:r>
    </w:p>
    <w:p w:rsidR="00222BBA" w:rsidRDefault="00052DFC">
      <w:pPr>
        <w:spacing w:after="0" w:line="259" w:lineRule="auto"/>
        <w:ind w:left="0" w:firstLine="0"/>
      </w:pPr>
      <w:r>
        <w:t xml:space="preserve"> </w:t>
      </w:r>
    </w:p>
    <w:p w:rsidR="00222BBA" w:rsidRDefault="00052DFC">
      <w:pPr>
        <w:numPr>
          <w:ilvl w:val="1"/>
          <w:numId w:val="7"/>
        </w:numPr>
        <w:spacing w:after="31" w:line="255" w:lineRule="auto"/>
        <w:ind w:right="1847" w:hanging="425"/>
        <w:jc w:val="both"/>
      </w:pPr>
      <w:r>
        <w:rPr>
          <w:sz w:val="22"/>
        </w:rPr>
        <w:t xml:space="preserve">Fisheries Act  </w:t>
      </w:r>
    </w:p>
    <w:p w:rsidR="00222BBA" w:rsidRDefault="00052DFC">
      <w:pPr>
        <w:spacing w:after="0" w:line="259" w:lineRule="auto"/>
        <w:ind w:left="0" w:firstLine="0"/>
      </w:pPr>
      <w:r>
        <w:t xml:space="preserve"> </w:t>
      </w:r>
    </w:p>
    <w:p w:rsidR="00222BBA" w:rsidRDefault="00052DFC">
      <w:pPr>
        <w:numPr>
          <w:ilvl w:val="1"/>
          <w:numId w:val="7"/>
        </w:numPr>
        <w:spacing w:after="168" w:line="255" w:lineRule="auto"/>
        <w:ind w:right="1847" w:hanging="425"/>
        <w:jc w:val="both"/>
      </w:pPr>
      <w:r>
        <w:rPr>
          <w:sz w:val="22"/>
        </w:rPr>
        <w:t>·Canadian Environmental Assessment Act (</w:t>
      </w:r>
      <w:proofErr w:type="spellStart"/>
      <w:r>
        <w:rPr>
          <w:sz w:val="22"/>
        </w:rPr>
        <w:t>CEAA</w:t>
      </w:r>
      <w:proofErr w:type="spellEnd"/>
      <w:r>
        <w:rPr>
          <w:sz w:val="22"/>
        </w:rPr>
        <w:t xml:space="preserve">)  </w:t>
      </w:r>
    </w:p>
    <w:p w:rsidR="00222BBA" w:rsidRDefault="00052DFC">
      <w:pPr>
        <w:numPr>
          <w:ilvl w:val="1"/>
          <w:numId w:val="7"/>
        </w:numPr>
        <w:spacing w:after="2" w:line="255" w:lineRule="auto"/>
        <w:ind w:right="1847" w:hanging="425"/>
        <w:jc w:val="both"/>
      </w:pPr>
      <w:r>
        <w:rPr>
          <w:sz w:val="22"/>
        </w:rPr>
        <w:t xml:space="preserve">Species at Risk Act (SARA)  </w:t>
      </w:r>
    </w:p>
    <w:p w:rsidR="00222BBA" w:rsidRDefault="00052DFC">
      <w:pPr>
        <w:spacing w:after="0" w:line="259" w:lineRule="auto"/>
        <w:ind w:left="0" w:firstLine="0"/>
      </w:pPr>
      <w:r>
        <w:t xml:space="preserve"> </w:t>
      </w:r>
    </w:p>
    <w:p w:rsidR="00222BBA" w:rsidRDefault="00052DFC">
      <w:pPr>
        <w:numPr>
          <w:ilvl w:val="1"/>
          <w:numId w:val="7"/>
        </w:numPr>
        <w:spacing w:after="70" w:line="255" w:lineRule="auto"/>
        <w:ind w:right="1847" w:hanging="425"/>
        <w:jc w:val="both"/>
      </w:pPr>
      <w:r>
        <w:rPr>
          <w:sz w:val="22"/>
        </w:rPr>
        <w:t xml:space="preserve">Transportation of Dangerous Goods Act, 1992  </w:t>
      </w:r>
    </w:p>
    <w:p w:rsidR="00222BBA" w:rsidRDefault="00052DFC">
      <w:pPr>
        <w:spacing w:after="0" w:line="259" w:lineRule="auto"/>
        <w:ind w:left="0" w:firstLine="0"/>
      </w:pPr>
      <w:r>
        <w:t xml:space="preserve"> </w:t>
      </w:r>
    </w:p>
    <w:p w:rsidR="00222BBA" w:rsidRDefault="00052DFC">
      <w:pPr>
        <w:numPr>
          <w:ilvl w:val="1"/>
          <w:numId w:val="7"/>
        </w:numPr>
        <w:spacing w:after="2" w:line="255" w:lineRule="auto"/>
        <w:ind w:right="1847" w:hanging="425"/>
        <w:jc w:val="both"/>
      </w:pPr>
      <w:r>
        <w:rPr>
          <w:sz w:val="22"/>
        </w:rPr>
        <w:t xml:space="preserve">Hazardous Products Act  </w:t>
      </w:r>
    </w:p>
    <w:p w:rsidR="00222BBA" w:rsidRDefault="00052DFC">
      <w:pPr>
        <w:spacing w:after="0" w:line="259" w:lineRule="auto"/>
        <w:ind w:left="0" w:firstLine="0"/>
      </w:pPr>
      <w:r>
        <w:rPr>
          <w:sz w:val="37"/>
          <w:vertAlign w:val="subscript"/>
        </w:rPr>
        <w:t xml:space="preserve"> </w:t>
      </w:r>
    </w:p>
    <w:p w:rsidR="00222BBA" w:rsidRDefault="00052DFC">
      <w:pPr>
        <w:numPr>
          <w:ilvl w:val="1"/>
          <w:numId w:val="7"/>
        </w:numPr>
        <w:spacing w:after="2" w:line="255" w:lineRule="auto"/>
        <w:ind w:right="1847" w:hanging="425"/>
        <w:jc w:val="both"/>
      </w:pPr>
      <w:r>
        <w:rPr>
          <w:sz w:val="22"/>
        </w:rPr>
        <w:t xml:space="preserve">Pest Control Products Act  </w:t>
      </w:r>
    </w:p>
    <w:p w:rsidR="00222BBA" w:rsidRDefault="00052DFC">
      <w:pPr>
        <w:spacing w:after="0" w:line="259" w:lineRule="auto"/>
        <w:ind w:left="0" w:firstLine="0"/>
      </w:pPr>
      <w:r>
        <w:t xml:space="preserve"> </w:t>
      </w:r>
    </w:p>
    <w:p w:rsidR="00222BBA" w:rsidRDefault="00052DFC">
      <w:pPr>
        <w:numPr>
          <w:ilvl w:val="1"/>
          <w:numId w:val="7"/>
        </w:numPr>
        <w:spacing w:after="329" w:line="255" w:lineRule="auto"/>
        <w:ind w:right="1847" w:hanging="425"/>
        <w:jc w:val="both"/>
      </w:pPr>
      <w:r>
        <w:rPr>
          <w:sz w:val="22"/>
        </w:rPr>
        <w:t xml:space="preserve">Environmental Bill of Rights  </w:t>
      </w:r>
    </w:p>
    <w:p w:rsidR="00222BBA" w:rsidRDefault="00052DFC">
      <w:pPr>
        <w:numPr>
          <w:ilvl w:val="1"/>
          <w:numId w:val="7"/>
        </w:numPr>
        <w:spacing w:after="2" w:line="255" w:lineRule="auto"/>
        <w:ind w:right="1847" w:hanging="425"/>
        <w:jc w:val="both"/>
      </w:pPr>
      <w:r>
        <w:rPr>
          <w:sz w:val="22"/>
        </w:rPr>
        <w:t xml:space="preserve">Environmental Protection Act (EPA)  </w:t>
      </w:r>
    </w:p>
    <w:p w:rsidR="00222BBA" w:rsidRDefault="00052DFC">
      <w:pPr>
        <w:spacing w:after="21" w:line="259" w:lineRule="auto"/>
        <w:ind w:left="0" w:firstLine="0"/>
      </w:pPr>
      <w:r>
        <w:t xml:space="preserve"> </w:t>
      </w:r>
    </w:p>
    <w:p w:rsidR="00222BBA" w:rsidRDefault="00052DFC">
      <w:pPr>
        <w:numPr>
          <w:ilvl w:val="1"/>
          <w:numId w:val="7"/>
        </w:numPr>
        <w:spacing w:after="2" w:line="255" w:lineRule="auto"/>
        <w:ind w:right="1847" w:hanging="425"/>
        <w:jc w:val="both"/>
      </w:pPr>
      <w:r>
        <w:rPr>
          <w:sz w:val="22"/>
        </w:rPr>
        <w:t>Ontario Water Resources Act (</w:t>
      </w:r>
      <w:proofErr w:type="spellStart"/>
      <w:r>
        <w:rPr>
          <w:sz w:val="22"/>
        </w:rPr>
        <w:t>OWRA</w:t>
      </w:r>
      <w:proofErr w:type="spellEnd"/>
      <w:r>
        <w:rPr>
          <w:sz w:val="22"/>
        </w:rPr>
        <w:t xml:space="preserve">)  </w:t>
      </w:r>
    </w:p>
    <w:p w:rsidR="00222BBA" w:rsidRDefault="00052DFC">
      <w:pPr>
        <w:spacing w:after="0" w:line="259" w:lineRule="auto"/>
        <w:ind w:left="0" w:firstLine="0"/>
      </w:pPr>
      <w:r>
        <w:t xml:space="preserve"> </w:t>
      </w:r>
    </w:p>
    <w:p w:rsidR="00222BBA" w:rsidRDefault="00052DFC">
      <w:pPr>
        <w:numPr>
          <w:ilvl w:val="1"/>
          <w:numId w:val="7"/>
        </w:numPr>
        <w:spacing w:after="74" w:line="255" w:lineRule="auto"/>
        <w:ind w:right="1847" w:hanging="425"/>
        <w:jc w:val="both"/>
      </w:pPr>
      <w:r>
        <w:rPr>
          <w:sz w:val="22"/>
        </w:rPr>
        <w:t>Environmental Assessment Act (</w:t>
      </w:r>
      <w:proofErr w:type="spellStart"/>
      <w:r>
        <w:rPr>
          <w:sz w:val="22"/>
        </w:rPr>
        <w:t>EAA</w:t>
      </w:r>
      <w:proofErr w:type="spellEnd"/>
      <w:r>
        <w:rPr>
          <w:sz w:val="22"/>
        </w:rPr>
        <w:t xml:space="preserve">)  </w:t>
      </w:r>
    </w:p>
    <w:p w:rsidR="00222BBA" w:rsidRDefault="00052DFC">
      <w:pPr>
        <w:numPr>
          <w:ilvl w:val="1"/>
          <w:numId w:val="7"/>
        </w:numPr>
        <w:spacing w:after="174" w:line="255" w:lineRule="auto"/>
        <w:ind w:right="1847" w:hanging="425"/>
        <w:jc w:val="both"/>
      </w:pPr>
      <w:r>
        <w:rPr>
          <w:sz w:val="22"/>
        </w:rPr>
        <w:t xml:space="preserve">Pesticides Act  </w:t>
      </w:r>
    </w:p>
    <w:p w:rsidR="00222BBA" w:rsidRDefault="00052DFC">
      <w:pPr>
        <w:numPr>
          <w:ilvl w:val="1"/>
          <w:numId w:val="7"/>
        </w:numPr>
        <w:spacing w:after="174" w:line="255" w:lineRule="auto"/>
        <w:ind w:right="1847" w:hanging="425"/>
        <w:jc w:val="both"/>
      </w:pPr>
      <w:r>
        <w:rPr>
          <w:sz w:val="22"/>
        </w:rPr>
        <w:t xml:space="preserve">Safe Drinking Water Act  </w:t>
      </w:r>
    </w:p>
    <w:p w:rsidR="00222BBA" w:rsidRDefault="00052DFC">
      <w:pPr>
        <w:numPr>
          <w:ilvl w:val="1"/>
          <w:numId w:val="7"/>
        </w:numPr>
        <w:spacing w:after="175" w:line="255" w:lineRule="auto"/>
        <w:ind w:right="1847" w:hanging="425"/>
        <w:jc w:val="both"/>
      </w:pPr>
      <w:r>
        <w:rPr>
          <w:sz w:val="22"/>
        </w:rPr>
        <w:t xml:space="preserve">Nutrient Management Act  </w:t>
      </w:r>
    </w:p>
    <w:p w:rsidR="00222BBA" w:rsidRDefault="00052DFC">
      <w:pPr>
        <w:numPr>
          <w:ilvl w:val="1"/>
          <w:numId w:val="7"/>
        </w:numPr>
        <w:spacing w:after="172" w:line="255" w:lineRule="auto"/>
        <w:ind w:right="1847" w:hanging="425"/>
        <w:jc w:val="both"/>
      </w:pPr>
      <w:r>
        <w:rPr>
          <w:sz w:val="22"/>
        </w:rPr>
        <w:t xml:space="preserve">Green Energy Act  </w:t>
      </w:r>
    </w:p>
    <w:p w:rsidR="00222BBA" w:rsidRDefault="00052DFC">
      <w:pPr>
        <w:numPr>
          <w:ilvl w:val="1"/>
          <w:numId w:val="7"/>
        </w:numPr>
        <w:spacing w:after="92" w:line="255" w:lineRule="auto"/>
        <w:ind w:right="1847" w:hanging="425"/>
        <w:jc w:val="both"/>
      </w:pPr>
      <w:r>
        <w:rPr>
          <w:sz w:val="22"/>
        </w:rPr>
        <w:t xml:space="preserve">Toxics Reduction Act  </w:t>
      </w:r>
    </w:p>
    <w:p w:rsidR="00222BBA" w:rsidRDefault="00052DFC">
      <w:pPr>
        <w:spacing w:after="0" w:line="259" w:lineRule="auto"/>
        <w:ind w:left="1034" w:firstLine="0"/>
      </w:pPr>
      <w:r>
        <w:t xml:space="preserve"> </w:t>
      </w:r>
    </w:p>
    <w:p w:rsidR="00222BBA" w:rsidRDefault="00222BBA">
      <w:pPr>
        <w:sectPr w:rsidR="00222BBA" w:rsidSect="006146E2">
          <w:headerReference w:type="even" r:id="rId21"/>
          <w:headerReference w:type="default" r:id="rId22"/>
          <w:footerReference w:type="default" r:id="rId23"/>
          <w:headerReference w:type="first" r:id="rId24"/>
          <w:pgSz w:w="12240" w:h="15840"/>
          <w:pgMar w:top="1261" w:right="1658" w:bottom="988" w:left="1800" w:header="720" w:footer="720" w:gutter="0"/>
          <w:cols w:space="720"/>
          <w:titlePg/>
          <w:docGrid w:linePitch="326"/>
        </w:sectPr>
      </w:pPr>
    </w:p>
    <w:p w:rsidR="00222BBA" w:rsidRDefault="00052DFC">
      <w:pPr>
        <w:numPr>
          <w:ilvl w:val="0"/>
          <w:numId w:val="5"/>
        </w:numPr>
        <w:ind w:hanging="674"/>
      </w:pPr>
      <w:r>
        <w:lastRenderedPageBreak/>
        <w:t xml:space="preserve">EVALUATION PROCESS/GRADING SYSTEM: </w:t>
      </w:r>
    </w:p>
    <w:p w:rsidR="00222BBA" w:rsidRDefault="00052DFC">
      <w:pPr>
        <w:spacing w:after="0" w:line="259" w:lineRule="auto"/>
        <w:ind w:left="1274" w:firstLine="0"/>
      </w:pPr>
      <w:r>
        <w:t xml:space="preserve"> </w:t>
      </w:r>
    </w:p>
    <w:p w:rsidR="00222BBA" w:rsidRDefault="00052DFC">
      <w:pPr>
        <w:ind w:left="1236"/>
      </w:pPr>
      <w:r>
        <w:t xml:space="preserve">4 Quizzes (15% each) </w:t>
      </w:r>
    </w:p>
    <w:p w:rsidR="00222BBA" w:rsidRDefault="00052DFC">
      <w:pPr>
        <w:ind w:left="1236"/>
      </w:pPr>
      <w:r>
        <w:t xml:space="preserve">1 Presentation (20%) </w:t>
      </w:r>
    </w:p>
    <w:p w:rsidR="00222BBA" w:rsidRDefault="00052DFC">
      <w:pPr>
        <w:ind w:left="1236"/>
      </w:pPr>
      <w:r>
        <w:t xml:space="preserve">1 Final Exam (20%) </w:t>
      </w:r>
    </w:p>
    <w:p w:rsidR="00222BBA" w:rsidRDefault="00052DFC">
      <w:pPr>
        <w:spacing w:after="0" w:line="259" w:lineRule="auto"/>
        <w:ind w:left="842" w:firstLine="0"/>
        <w:jc w:val="center"/>
      </w:pPr>
      <w:r>
        <w:t xml:space="preserve"> </w:t>
      </w:r>
    </w:p>
    <w:p w:rsidR="00222BBA" w:rsidRDefault="00052DFC">
      <w:pPr>
        <w:spacing w:line="240" w:lineRule="auto"/>
        <w:ind w:left="600" w:right="9072" w:firstLine="0"/>
      </w:pPr>
      <w:r>
        <w:t xml:space="preserve">  </w:t>
      </w:r>
      <w:r>
        <w:tab/>
        <w:t xml:space="preserve"> </w:t>
      </w:r>
    </w:p>
    <w:p w:rsidR="00222BBA" w:rsidRDefault="00052DFC">
      <w:pPr>
        <w:ind w:left="1236"/>
      </w:pPr>
      <w:r>
        <w:t xml:space="preserve">The following semester grades will be assigned to students: </w:t>
      </w:r>
    </w:p>
    <w:p w:rsidR="00222BBA" w:rsidRDefault="00052DFC">
      <w:pPr>
        <w:tabs>
          <w:tab w:val="center" w:pos="600"/>
          <w:tab w:val="center" w:pos="2016"/>
          <w:tab w:val="center" w:pos="5206"/>
          <w:tab w:val="center" w:pos="8446"/>
        </w:tabs>
        <w:ind w:left="0" w:firstLine="0"/>
      </w:pPr>
      <w:r>
        <w:rPr>
          <w:rFonts w:ascii="Calibri" w:eastAsia="Calibri" w:hAnsi="Calibri" w:cs="Calibri"/>
          <w:sz w:val="22"/>
        </w:rPr>
        <w:tab/>
      </w:r>
      <w:r>
        <w:t xml:space="preserve"> </w:t>
      </w:r>
      <w:r>
        <w:tab/>
        <w:t xml:space="preserve"> </w:t>
      </w:r>
      <w:r>
        <w:tab/>
        <w:t xml:space="preserve"> </w:t>
      </w:r>
      <w:r>
        <w:tab/>
        <w:t xml:space="preserve">Grade Point </w:t>
      </w:r>
    </w:p>
    <w:p w:rsidR="00222BBA" w:rsidRDefault="00052DFC">
      <w:pPr>
        <w:pStyle w:val="Heading1"/>
        <w:tabs>
          <w:tab w:val="center" w:pos="2016"/>
          <w:tab w:val="center" w:pos="5207"/>
          <w:tab w:val="center" w:pos="8447"/>
        </w:tabs>
        <w:jc w:val="left"/>
      </w:pPr>
      <w:r>
        <w:rPr>
          <w:rFonts w:ascii="Calibri" w:eastAsia="Calibri" w:hAnsi="Calibri" w:cs="Calibri"/>
          <w:sz w:val="22"/>
          <w:u w:val="none"/>
        </w:rPr>
        <w:tab/>
      </w:r>
      <w:r>
        <w:t>Grade</w:t>
      </w:r>
      <w:r>
        <w:rPr>
          <w:u w:val="none"/>
        </w:rPr>
        <w:t xml:space="preserve"> </w:t>
      </w:r>
      <w:r>
        <w:rPr>
          <w:u w:val="none"/>
        </w:rPr>
        <w:tab/>
      </w:r>
      <w:r>
        <w:t>Definition</w:t>
      </w:r>
      <w:r>
        <w:rPr>
          <w:u w:val="none"/>
        </w:rPr>
        <w:t xml:space="preserve"> </w:t>
      </w:r>
      <w:r>
        <w:rPr>
          <w:u w:val="none"/>
        </w:rPr>
        <w:tab/>
      </w:r>
      <w:r>
        <w:t>Equivalent</w:t>
      </w:r>
      <w:r>
        <w:rPr>
          <w:u w:val="none"/>
        </w:rPr>
        <w:t xml:space="preserve"> </w:t>
      </w:r>
    </w:p>
    <w:p w:rsidR="00222BBA" w:rsidRDefault="00052DFC">
      <w:pPr>
        <w:tabs>
          <w:tab w:val="center" w:pos="600"/>
          <w:tab w:val="center" w:pos="1425"/>
          <w:tab w:val="center" w:pos="5206"/>
          <w:tab w:val="center" w:pos="8448"/>
        </w:tabs>
        <w:ind w:left="0" w:firstLine="0"/>
      </w:pPr>
      <w:r>
        <w:rPr>
          <w:rFonts w:ascii="Calibri" w:eastAsia="Calibri" w:hAnsi="Calibri" w:cs="Calibri"/>
          <w:sz w:val="22"/>
        </w:rPr>
        <w:tab/>
      </w:r>
      <w:r>
        <w:t xml:space="preserve"> </w:t>
      </w:r>
      <w:r>
        <w:tab/>
        <w:t xml:space="preserve">A+ </w:t>
      </w:r>
      <w:r>
        <w:tab/>
        <w:t xml:space="preserve">90 - 100% </w:t>
      </w:r>
      <w:r>
        <w:tab/>
        <w:t xml:space="preserve">4.00 </w:t>
      </w:r>
    </w:p>
    <w:p w:rsidR="00222BBA" w:rsidRDefault="00052DFC">
      <w:pPr>
        <w:numPr>
          <w:ilvl w:val="0"/>
          <w:numId w:val="8"/>
        </w:numPr>
        <w:ind w:hanging="3485"/>
      </w:pPr>
      <w:r>
        <w:t xml:space="preserve">80 - 89% </w:t>
      </w:r>
      <w:r>
        <w:tab/>
        <w:t xml:space="preserve">4.00 </w:t>
      </w:r>
    </w:p>
    <w:p w:rsidR="00222BBA" w:rsidRDefault="00052DFC">
      <w:pPr>
        <w:numPr>
          <w:ilvl w:val="0"/>
          <w:numId w:val="8"/>
        </w:numPr>
        <w:ind w:hanging="3485"/>
      </w:pPr>
      <w:r>
        <w:t xml:space="preserve">70 - 79% </w:t>
      </w:r>
      <w:r>
        <w:tab/>
        <w:t xml:space="preserve">3.00 </w:t>
      </w:r>
    </w:p>
    <w:p w:rsidR="00222BBA" w:rsidRDefault="00052DFC">
      <w:pPr>
        <w:numPr>
          <w:ilvl w:val="0"/>
          <w:numId w:val="8"/>
        </w:numPr>
        <w:ind w:hanging="3485"/>
      </w:pPr>
      <w:r>
        <w:t xml:space="preserve">60 - 69% </w:t>
      </w:r>
      <w:r>
        <w:tab/>
        <w:t xml:space="preserve">2.00 </w:t>
      </w:r>
    </w:p>
    <w:p w:rsidR="00222BBA" w:rsidRDefault="00052DFC">
      <w:pPr>
        <w:numPr>
          <w:ilvl w:val="0"/>
          <w:numId w:val="8"/>
        </w:numPr>
        <w:ind w:hanging="3485"/>
      </w:pPr>
      <w:r>
        <w:t xml:space="preserve">50 -59% </w:t>
      </w:r>
      <w:r>
        <w:tab/>
        <w:t xml:space="preserve">1.00 </w:t>
      </w:r>
    </w:p>
    <w:p w:rsidR="00222BBA" w:rsidRDefault="00052DFC">
      <w:pPr>
        <w:tabs>
          <w:tab w:val="center" w:pos="600"/>
          <w:tab w:val="center" w:pos="1654"/>
          <w:tab w:val="center" w:pos="5207"/>
          <w:tab w:val="center" w:pos="8448"/>
        </w:tabs>
        <w:ind w:left="0" w:firstLine="0"/>
      </w:pPr>
      <w:r>
        <w:rPr>
          <w:rFonts w:ascii="Calibri" w:eastAsia="Calibri" w:hAnsi="Calibri" w:cs="Calibri"/>
          <w:sz w:val="22"/>
        </w:rPr>
        <w:tab/>
      </w:r>
      <w:r>
        <w:t xml:space="preserve"> </w:t>
      </w:r>
      <w:r>
        <w:tab/>
        <w:t xml:space="preserve">F (Fail) </w:t>
      </w:r>
      <w:r>
        <w:tab/>
        <w:t xml:space="preserve">49% and below </w:t>
      </w:r>
      <w:r>
        <w:tab/>
        <w:t xml:space="preserve">0.00 </w:t>
      </w:r>
    </w:p>
    <w:p w:rsidR="00222BBA" w:rsidRDefault="00052DFC">
      <w:pPr>
        <w:ind w:left="2976" w:right="914" w:hanging="2376"/>
      </w:pPr>
      <w:r>
        <w:t xml:space="preserve"> </w:t>
      </w:r>
      <w:r>
        <w:tab/>
        <w:t xml:space="preserve">CR (Credit) </w:t>
      </w:r>
      <w:r>
        <w:tab/>
        <w:t xml:space="preserve">Credit for diploma requirements has been </w:t>
      </w:r>
      <w:r>
        <w:tab/>
        <w:t xml:space="preserve"> awarded. </w:t>
      </w:r>
    </w:p>
    <w:p w:rsidR="00222BBA" w:rsidRDefault="00052DFC">
      <w:pPr>
        <w:ind w:left="2976" w:right="791" w:hanging="2376"/>
      </w:pPr>
      <w:r>
        <w:t xml:space="preserve"> </w:t>
      </w:r>
      <w:r>
        <w:tab/>
      </w:r>
      <w:proofErr w:type="gramStart"/>
      <w:r>
        <w:t xml:space="preserve">S </w:t>
      </w:r>
      <w:r>
        <w:tab/>
        <w:t xml:space="preserve">Satisfactory achievement in field /clinical </w:t>
      </w:r>
      <w:r>
        <w:tab/>
        <w:t xml:space="preserve"> placement or non-graded subject area.</w:t>
      </w:r>
      <w:proofErr w:type="gramEnd"/>
      <w:r>
        <w:t xml:space="preserve"> </w:t>
      </w:r>
    </w:p>
    <w:p w:rsidR="00222BBA" w:rsidRDefault="00052DFC">
      <w:pPr>
        <w:tabs>
          <w:tab w:val="center" w:pos="600"/>
          <w:tab w:val="center" w:pos="1361"/>
          <w:tab w:val="center" w:pos="4577"/>
          <w:tab w:val="center" w:pos="8446"/>
        </w:tabs>
        <w:ind w:left="0" w:firstLine="0"/>
      </w:pPr>
      <w:r>
        <w:rPr>
          <w:rFonts w:ascii="Calibri" w:eastAsia="Calibri" w:hAnsi="Calibri" w:cs="Calibri"/>
          <w:sz w:val="22"/>
        </w:rPr>
        <w:tab/>
      </w:r>
      <w:r>
        <w:t xml:space="preserve"> </w:t>
      </w:r>
      <w:r>
        <w:tab/>
        <w:t xml:space="preserve">U </w:t>
      </w:r>
      <w:r>
        <w:tab/>
        <w:t xml:space="preserve">Unsatisfactory achievement in </w:t>
      </w:r>
      <w:r>
        <w:tab/>
        <w:t xml:space="preserve"> </w:t>
      </w:r>
    </w:p>
    <w:p w:rsidR="00222BBA" w:rsidRDefault="00052DFC">
      <w:pPr>
        <w:ind w:left="2986" w:right="2633"/>
      </w:pPr>
      <w:proofErr w:type="gramStart"/>
      <w:r>
        <w:t>field/clinical</w:t>
      </w:r>
      <w:proofErr w:type="gramEnd"/>
      <w:r>
        <w:t xml:space="preserve"> placement or non-graded subject area. </w:t>
      </w:r>
    </w:p>
    <w:p w:rsidR="00222BBA" w:rsidRDefault="00052DFC">
      <w:pPr>
        <w:tabs>
          <w:tab w:val="center" w:pos="600"/>
          <w:tab w:val="center" w:pos="1354"/>
          <w:tab w:val="center" w:pos="5025"/>
          <w:tab w:val="center" w:pos="8446"/>
        </w:tabs>
        <w:ind w:left="0" w:firstLine="0"/>
      </w:pPr>
      <w:r>
        <w:rPr>
          <w:rFonts w:ascii="Calibri" w:eastAsia="Calibri" w:hAnsi="Calibri" w:cs="Calibri"/>
          <w:sz w:val="22"/>
        </w:rPr>
        <w:tab/>
      </w:r>
      <w:r>
        <w:t xml:space="preserve"> </w:t>
      </w:r>
      <w:r>
        <w:tab/>
        <w:t xml:space="preserve">X </w:t>
      </w:r>
      <w:r>
        <w:tab/>
        <w:t xml:space="preserve">A temporary grade limited to situations </w:t>
      </w:r>
      <w:r>
        <w:tab/>
        <w:t xml:space="preserve"> </w:t>
      </w:r>
    </w:p>
    <w:p w:rsidR="00222BBA" w:rsidRDefault="00052DFC">
      <w:pPr>
        <w:ind w:left="2986" w:right="2355"/>
      </w:pPr>
      <w:proofErr w:type="gramStart"/>
      <w:r>
        <w:t>with</w:t>
      </w:r>
      <w:proofErr w:type="gramEnd"/>
      <w:r>
        <w:t xml:space="preserve"> extenuating circumstances giving a student additional time to complete the requirements for a course. </w:t>
      </w:r>
    </w:p>
    <w:p w:rsidR="00222BBA" w:rsidRDefault="00052DFC">
      <w:pPr>
        <w:tabs>
          <w:tab w:val="center" w:pos="600"/>
          <w:tab w:val="center" w:pos="1448"/>
          <w:tab w:val="center" w:pos="5082"/>
          <w:tab w:val="center" w:pos="8446"/>
        </w:tabs>
        <w:ind w:left="0" w:firstLine="0"/>
      </w:pPr>
      <w:r>
        <w:rPr>
          <w:rFonts w:ascii="Calibri" w:eastAsia="Calibri" w:hAnsi="Calibri" w:cs="Calibri"/>
          <w:sz w:val="22"/>
        </w:rPr>
        <w:tab/>
      </w:r>
      <w:r>
        <w:t xml:space="preserve"> </w:t>
      </w:r>
      <w:r>
        <w:tab/>
        <w:t xml:space="preserve">NR </w:t>
      </w:r>
      <w:r>
        <w:tab/>
        <w:t xml:space="preserve">Grade not reported to Registrar's office.   </w:t>
      </w:r>
      <w:r>
        <w:tab/>
        <w:t xml:space="preserve"> </w:t>
      </w:r>
    </w:p>
    <w:p w:rsidR="00222BBA" w:rsidRDefault="00052DFC">
      <w:pPr>
        <w:tabs>
          <w:tab w:val="center" w:pos="600"/>
          <w:tab w:val="center" w:pos="1388"/>
          <w:tab w:val="center" w:pos="5059"/>
          <w:tab w:val="center" w:pos="8446"/>
        </w:tabs>
        <w:ind w:left="0" w:firstLine="0"/>
      </w:pPr>
      <w:r>
        <w:rPr>
          <w:rFonts w:ascii="Calibri" w:eastAsia="Calibri" w:hAnsi="Calibri" w:cs="Calibri"/>
          <w:sz w:val="22"/>
        </w:rPr>
        <w:tab/>
      </w:r>
      <w:r>
        <w:t xml:space="preserve"> </w:t>
      </w:r>
      <w:r>
        <w:tab/>
        <w:t xml:space="preserve">W </w:t>
      </w:r>
      <w:r>
        <w:tab/>
        <w:t xml:space="preserve">Student has withdrawn from the course </w:t>
      </w:r>
      <w:r>
        <w:tab/>
        <w:t xml:space="preserve"> </w:t>
      </w:r>
    </w:p>
    <w:p w:rsidR="00222BBA" w:rsidRDefault="00052DFC">
      <w:pPr>
        <w:ind w:left="2986"/>
      </w:pPr>
      <w:proofErr w:type="gramStart"/>
      <w:r>
        <w:t>without</w:t>
      </w:r>
      <w:proofErr w:type="gramEnd"/>
      <w:r>
        <w:t xml:space="preserve"> academic penalty. </w:t>
      </w:r>
    </w:p>
    <w:p w:rsidR="00222BBA" w:rsidRDefault="00052DFC">
      <w:pPr>
        <w:spacing w:after="0" w:line="259" w:lineRule="auto"/>
        <w:ind w:left="2976" w:firstLine="0"/>
      </w:pPr>
      <w:r>
        <w:t xml:space="preserve"> </w:t>
      </w:r>
    </w:p>
    <w:p w:rsidR="00222BBA" w:rsidRDefault="00052DFC">
      <w:pPr>
        <w:spacing w:after="0" w:line="259" w:lineRule="auto"/>
        <w:ind w:left="2976" w:firstLine="0"/>
      </w:pPr>
      <w:r>
        <w:t xml:space="preserve"> </w:t>
      </w:r>
    </w:p>
    <w:p w:rsidR="00222BBA" w:rsidRDefault="00052DFC">
      <w:pPr>
        <w:numPr>
          <w:ilvl w:val="0"/>
          <w:numId w:val="9"/>
        </w:numPr>
        <w:ind w:hanging="674"/>
      </w:pPr>
      <w:r>
        <w:t xml:space="preserve">SPECIAL NOTES: </w:t>
      </w:r>
    </w:p>
    <w:p w:rsidR="00222BBA" w:rsidRDefault="00052DFC">
      <w:pPr>
        <w:spacing w:after="0" w:line="259" w:lineRule="auto"/>
        <w:ind w:left="1274" w:firstLine="0"/>
      </w:pPr>
      <w:r>
        <w:t xml:space="preserve"> </w:t>
      </w:r>
    </w:p>
    <w:p w:rsidR="00222BBA" w:rsidRDefault="00052DFC">
      <w:pPr>
        <w:spacing w:after="6" w:line="253" w:lineRule="auto"/>
        <w:ind w:left="610" w:right="2512"/>
      </w:pPr>
      <w:r>
        <w:rPr>
          <w:u w:val="single" w:color="000000"/>
        </w:rPr>
        <w:t>Attendance:</w:t>
      </w:r>
      <w:r>
        <w:t xml:space="preserve"> </w:t>
      </w:r>
    </w:p>
    <w:p w:rsidR="00222BBA" w:rsidRDefault="00052DFC">
      <w:pPr>
        <w:ind w:left="610" w:right="1099"/>
      </w:pPr>
      <w: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22BBA" w:rsidRDefault="00052DFC">
      <w:pPr>
        <w:spacing w:after="0" w:line="259" w:lineRule="auto"/>
        <w:ind w:left="600" w:firstLine="0"/>
      </w:pPr>
      <w:r>
        <w:t xml:space="preserve"> </w:t>
      </w:r>
    </w:p>
    <w:p w:rsidR="00222BBA" w:rsidRDefault="00052DFC">
      <w:pPr>
        <w:spacing w:after="0" w:line="259" w:lineRule="auto"/>
        <w:ind w:left="600" w:firstLine="0"/>
      </w:pPr>
      <w:r>
        <w:lastRenderedPageBreak/>
        <w:t xml:space="preserve">  </w:t>
      </w:r>
    </w:p>
    <w:p w:rsidR="00222BBA" w:rsidRDefault="00052DFC">
      <w:pPr>
        <w:numPr>
          <w:ilvl w:val="0"/>
          <w:numId w:val="9"/>
        </w:numPr>
        <w:ind w:hanging="674"/>
      </w:pPr>
      <w:r>
        <w:t xml:space="preserve">COURSE OUTLINE ADDENDUM: </w:t>
      </w:r>
    </w:p>
    <w:p w:rsidR="00222BBA" w:rsidRDefault="00052DFC">
      <w:pPr>
        <w:spacing w:after="0" w:line="259" w:lineRule="auto"/>
        <w:ind w:left="1248" w:firstLine="0"/>
      </w:pPr>
      <w:r>
        <w:t xml:space="preserve"> </w:t>
      </w:r>
    </w:p>
    <w:p w:rsidR="00222BBA" w:rsidRDefault="00052DFC">
      <w:pPr>
        <w:spacing w:after="0" w:line="259" w:lineRule="auto"/>
        <w:ind w:left="600" w:firstLine="0"/>
      </w:pPr>
      <w:r>
        <w:t xml:space="preserve"> </w:t>
      </w:r>
      <w:r>
        <w:tab/>
        <w:t xml:space="preserve"> </w:t>
      </w:r>
    </w:p>
    <w:p w:rsidR="00222BBA" w:rsidRDefault="00052DFC">
      <w:pPr>
        <w:spacing w:after="0" w:line="259" w:lineRule="auto"/>
        <w:ind w:left="0" w:right="516" w:firstLine="0"/>
        <w:jc w:val="center"/>
      </w:pPr>
      <w:r>
        <w:rPr>
          <w:noProof/>
          <w:lang w:val="en-CA" w:eastAsia="en-CA"/>
        </w:rPr>
        <w:drawing>
          <wp:inline distT="0" distB="0" distL="0" distR="0">
            <wp:extent cx="1082040" cy="435864"/>
            <wp:effectExtent l="0" t="0" r="0" b="0"/>
            <wp:docPr id="1392" name="Picture 1392"/>
            <wp:cNvGraphicFramePr/>
            <a:graphic xmlns:a="http://schemas.openxmlformats.org/drawingml/2006/main">
              <a:graphicData uri="http://schemas.openxmlformats.org/drawingml/2006/picture">
                <pic:pic xmlns:pic="http://schemas.openxmlformats.org/drawingml/2006/picture">
                  <pic:nvPicPr>
                    <pic:cNvPr id="1392" name="Picture 1392"/>
                    <pic:cNvPicPr/>
                  </pic:nvPicPr>
                  <pic:blipFill>
                    <a:blip r:embed="rId25"/>
                    <a:stretch>
                      <a:fillRect/>
                    </a:stretch>
                  </pic:blipFill>
                  <pic:spPr>
                    <a:xfrm>
                      <a:off x="0" y="0"/>
                      <a:ext cx="1082040" cy="435864"/>
                    </a:xfrm>
                    <a:prstGeom prst="rect">
                      <a:avLst/>
                    </a:prstGeom>
                  </pic:spPr>
                </pic:pic>
              </a:graphicData>
            </a:graphic>
          </wp:inline>
        </w:drawing>
      </w:r>
      <w:r>
        <w:rPr>
          <w:rFonts w:ascii="Times New Roman" w:eastAsia="Times New Roman" w:hAnsi="Times New Roman" w:cs="Times New Roman"/>
        </w:rPr>
        <w:t xml:space="preserve"> </w:t>
      </w:r>
    </w:p>
    <w:p w:rsidR="00222BBA" w:rsidRDefault="00052DFC">
      <w:pPr>
        <w:spacing w:after="0" w:line="259" w:lineRule="auto"/>
        <w:ind w:left="0" w:right="507" w:firstLine="0"/>
        <w:jc w:val="center"/>
      </w:pPr>
      <w:r>
        <w:t xml:space="preserve"> </w:t>
      </w:r>
    </w:p>
    <w:p w:rsidR="00222BBA" w:rsidRDefault="00052DFC">
      <w:pPr>
        <w:spacing w:after="0" w:line="259" w:lineRule="auto"/>
        <w:ind w:left="0" w:right="573" w:firstLine="0"/>
        <w:jc w:val="center"/>
      </w:pPr>
      <w:r>
        <w:t xml:space="preserve">COURSE OUTLINE ADDENDUM </w:t>
      </w:r>
    </w:p>
    <w:p w:rsidR="00222BBA" w:rsidRDefault="00052DFC">
      <w:pPr>
        <w:spacing w:after="0" w:line="259" w:lineRule="auto"/>
        <w:ind w:left="600" w:firstLine="0"/>
      </w:pPr>
      <w:r>
        <w:rPr>
          <w:rFonts w:ascii="Times New Roman" w:eastAsia="Times New Roman" w:hAnsi="Times New Roman" w:cs="Times New Roman"/>
        </w:rPr>
        <w:t xml:space="preserve"> </w:t>
      </w:r>
    </w:p>
    <w:p w:rsidR="00222BBA" w:rsidRDefault="00052DFC">
      <w:pPr>
        <w:numPr>
          <w:ilvl w:val="0"/>
          <w:numId w:val="10"/>
        </w:numPr>
        <w:spacing w:after="6" w:line="253" w:lineRule="auto"/>
        <w:ind w:right="2512" w:hanging="566"/>
      </w:pPr>
      <w:r>
        <w:rPr>
          <w:u w:val="single" w:color="000000"/>
        </w:rPr>
        <w:t>Course Outline Amendments</w:t>
      </w:r>
      <w:r>
        <w:t xml:space="preserve">: </w:t>
      </w:r>
    </w:p>
    <w:p w:rsidR="00222BBA" w:rsidRDefault="00052DFC">
      <w:pPr>
        <w:ind w:left="576"/>
      </w:pPr>
      <w:r>
        <w:t xml:space="preserve">The professor reserves the right to change the information contained in this course outline depending on the needs of the learner and the availability of resources. </w:t>
      </w:r>
    </w:p>
    <w:p w:rsidR="00222BBA" w:rsidRDefault="00052DFC">
      <w:pPr>
        <w:spacing w:after="0" w:line="259" w:lineRule="auto"/>
        <w:ind w:left="566" w:firstLine="0"/>
      </w:pPr>
      <w:r>
        <w:t xml:space="preserve"> </w:t>
      </w:r>
    </w:p>
    <w:p w:rsidR="00222BBA" w:rsidRDefault="00052DFC">
      <w:pPr>
        <w:numPr>
          <w:ilvl w:val="0"/>
          <w:numId w:val="10"/>
        </w:numPr>
        <w:spacing w:after="6" w:line="253" w:lineRule="auto"/>
        <w:ind w:right="2512" w:hanging="566"/>
      </w:pPr>
      <w:r>
        <w:rPr>
          <w:u w:val="single" w:color="000000"/>
        </w:rPr>
        <w:t>Retention of Course Outlines</w:t>
      </w:r>
      <w:r>
        <w:t xml:space="preserve">: </w:t>
      </w:r>
    </w:p>
    <w:p w:rsidR="00222BBA" w:rsidRDefault="00052DFC">
      <w:pPr>
        <w:ind w:left="576"/>
      </w:pPr>
      <w:r>
        <w:t xml:space="preserve">It is the responsibility of the student to retain all course outlines for possible future use in acquiring advanced standing at other postsecondary institutions. </w:t>
      </w:r>
    </w:p>
    <w:p w:rsidR="00222BBA" w:rsidRDefault="00052DFC">
      <w:pPr>
        <w:spacing w:after="0" w:line="259" w:lineRule="auto"/>
        <w:ind w:left="566" w:firstLine="0"/>
      </w:pPr>
      <w:r>
        <w:t xml:space="preserve"> </w:t>
      </w:r>
    </w:p>
    <w:p w:rsidR="00222BBA" w:rsidRDefault="00052DFC">
      <w:pPr>
        <w:numPr>
          <w:ilvl w:val="0"/>
          <w:numId w:val="10"/>
        </w:numPr>
        <w:spacing w:after="6" w:line="253" w:lineRule="auto"/>
        <w:ind w:right="2512" w:hanging="566"/>
      </w:pPr>
      <w:r>
        <w:rPr>
          <w:u w:val="single" w:color="000000"/>
        </w:rPr>
        <w:t>Prior Learning Assessment</w:t>
      </w:r>
      <w:r>
        <w:t xml:space="preserve">: </w:t>
      </w:r>
    </w:p>
    <w:p w:rsidR="00222BBA" w:rsidRDefault="00052DFC">
      <w:pPr>
        <w:ind w:left="576"/>
      </w:pPr>
      <w: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sz w:val="22"/>
        </w:rPr>
        <w:t xml:space="preserve">Please refer to the Student Academic Calendar of Events for the deadline date by which application must be made for advance standing. </w:t>
      </w:r>
    </w:p>
    <w:p w:rsidR="00222BBA" w:rsidRDefault="00052DFC">
      <w:pPr>
        <w:spacing w:after="0" w:line="259" w:lineRule="auto"/>
        <w:ind w:left="566" w:firstLine="0"/>
      </w:pPr>
      <w:r>
        <w:t xml:space="preserve"> </w:t>
      </w:r>
    </w:p>
    <w:p w:rsidR="00222BBA" w:rsidRDefault="00052DFC">
      <w:pPr>
        <w:ind w:left="576"/>
      </w:pPr>
      <w:r>
        <w:t xml:space="preserve">Credit for prior learning will also be given upon successful completion of a challenge exam or portfolio. </w:t>
      </w:r>
    </w:p>
    <w:p w:rsidR="00222BBA" w:rsidRDefault="00052DFC">
      <w:pPr>
        <w:spacing w:after="0" w:line="259" w:lineRule="auto"/>
        <w:ind w:left="566" w:firstLine="0"/>
      </w:pPr>
      <w:r>
        <w:t xml:space="preserve"> </w:t>
      </w:r>
    </w:p>
    <w:p w:rsidR="00222BBA" w:rsidRDefault="00052DFC">
      <w:pPr>
        <w:ind w:left="576"/>
      </w:pPr>
      <w:r>
        <w:t xml:space="preserve">Substitute course information is available in the Registrar's office. </w:t>
      </w:r>
    </w:p>
    <w:p w:rsidR="00222BBA" w:rsidRDefault="00052DFC">
      <w:pPr>
        <w:spacing w:after="0" w:line="259" w:lineRule="auto"/>
        <w:ind w:left="566" w:firstLine="0"/>
      </w:pPr>
      <w:r>
        <w:t xml:space="preserve"> </w:t>
      </w:r>
    </w:p>
    <w:p w:rsidR="00222BBA" w:rsidRDefault="00052DFC">
      <w:pPr>
        <w:numPr>
          <w:ilvl w:val="0"/>
          <w:numId w:val="10"/>
        </w:numPr>
        <w:spacing w:after="6" w:line="253" w:lineRule="auto"/>
        <w:ind w:right="2512" w:hanging="566"/>
      </w:pPr>
      <w:r>
        <w:rPr>
          <w:u w:val="single" w:color="000000"/>
        </w:rPr>
        <w:t>Accessibility Services</w:t>
      </w:r>
      <w:r>
        <w:t xml:space="preserve">: </w:t>
      </w:r>
    </w:p>
    <w:p w:rsidR="00222BBA" w:rsidRDefault="00052DFC">
      <w:pPr>
        <w:ind w:left="576"/>
      </w:pPr>
      <w:r>
        <w:t xml:space="preserve">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 </w:t>
      </w:r>
    </w:p>
    <w:p w:rsidR="00222BBA" w:rsidRDefault="00052DFC">
      <w:pPr>
        <w:spacing w:after="0" w:line="259" w:lineRule="auto"/>
        <w:ind w:left="566" w:firstLine="0"/>
      </w:pPr>
      <w:r>
        <w:t xml:space="preserve"> </w:t>
      </w:r>
    </w:p>
    <w:p w:rsidR="00222BBA" w:rsidRDefault="00052DFC">
      <w:pPr>
        <w:numPr>
          <w:ilvl w:val="0"/>
          <w:numId w:val="10"/>
        </w:numPr>
        <w:spacing w:after="6" w:line="253" w:lineRule="auto"/>
        <w:ind w:right="2512" w:hanging="566"/>
      </w:pPr>
      <w:r>
        <w:rPr>
          <w:u w:val="single" w:color="000000"/>
        </w:rPr>
        <w:t>Communication:</w:t>
      </w:r>
      <w:r>
        <w:t xml:space="preserve"> </w:t>
      </w:r>
    </w:p>
    <w:p w:rsidR="00222BBA" w:rsidRDefault="00052DFC">
      <w:pPr>
        <w:ind w:left="576"/>
      </w:pPr>
      <w: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t>LMS</w:t>
      </w:r>
      <w:proofErr w:type="spellEnd"/>
      <w:r>
        <w:t>) communication tool</w:t>
      </w:r>
      <w:r>
        <w:rPr>
          <w:color w:val="0000FF"/>
          <w:sz w:val="20"/>
        </w:rPr>
        <w:t>.</w:t>
      </w:r>
      <w:r>
        <w:rPr>
          <w:rFonts w:ascii="Times New Roman" w:eastAsia="Times New Roman" w:hAnsi="Times New Roman" w:cs="Times New Roman"/>
          <w:color w:val="0000FF"/>
        </w:rPr>
        <w:t xml:space="preserve"> </w:t>
      </w:r>
    </w:p>
    <w:p w:rsidR="00222BBA" w:rsidRDefault="00052DFC">
      <w:pPr>
        <w:spacing w:after="0" w:line="259" w:lineRule="auto"/>
        <w:ind w:left="566" w:firstLine="0"/>
      </w:pPr>
      <w:r>
        <w:lastRenderedPageBreak/>
        <w:t xml:space="preserve"> </w:t>
      </w:r>
    </w:p>
    <w:p w:rsidR="00222BBA" w:rsidRDefault="00052DFC">
      <w:pPr>
        <w:numPr>
          <w:ilvl w:val="0"/>
          <w:numId w:val="10"/>
        </w:numPr>
        <w:spacing w:after="6" w:line="253" w:lineRule="auto"/>
        <w:ind w:right="2512" w:hanging="566"/>
      </w:pPr>
      <w:r>
        <w:rPr>
          <w:u w:val="single" w:color="000000"/>
        </w:rPr>
        <w:t>Plagiarism</w:t>
      </w:r>
      <w:r>
        <w:t xml:space="preserve">: </w:t>
      </w:r>
    </w:p>
    <w:p w:rsidR="00222BBA" w:rsidRDefault="00052DFC">
      <w:pPr>
        <w:ind w:left="576"/>
      </w:pPr>
      <w:r>
        <w:t xml:space="preserve">Students should refer to the definition of “academic dishonesty” in Student Code of Conduct.  Students who engage in academic dishonesty will receive an automatic failure for that submission and/or such other penalty, up to and including expulsion from the </w:t>
      </w:r>
    </w:p>
    <w:p w:rsidR="00222BBA" w:rsidRDefault="00052DFC">
      <w:pPr>
        <w:ind w:left="576"/>
      </w:pPr>
      <w:proofErr w:type="gramStart"/>
      <w:r>
        <w:t>course/program</w:t>
      </w:r>
      <w:proofErr w:type="gramEnd"/>
      <w:r>
        <w:t xml:space="preserve">,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 </w:t>
      </w:r>
    </w:p>
    <w:p w:rsidR="00222BBA" w:rsidRDefault="00052DFC">
      <w:pPr>
        <w:spacing w:after="0" w:line="259" w:lineRule="auto"/>
        <w:ind w:left="566" w:firstLine="0"/>
      </w:pPr>
      <w:r>
        <w:t xml:space="preserve"> </w:t>
      </w:r>
    </w:p>
    <w:p w:rsidR="00222BBA" w:rsidRDefault="00052DFC">
      <w:pPr>
        <w:numPr>
          <w:ilvl w:val="0"/>
          <w:numId w:val="10"/>
        </w:numPr>
        <w:spacing w:after="6" w:line="253" w:lineRule="auto"/>
        <w:ind w:right="2512" w:hanging="566"/>
      </w:pPr>
      <w:r>
        <w:rPr>
          <w:u w:val="single" w:color="000000"/>
        </w:rPr>
        <w:t>Tuition Default:</w:t>
      </w:r>
      <w:r>
        <w:t xml:space="preserve"> </w:t>
      </w:r>
    </w:p>
    <w:p w:rsidR="00222BBA" w:rsidRDefault="00052DFC">
      <w:pPr>
        <w:ind w:left="576"/>
      </w:pPr>
      <w:r>
        <w:t xml:space="preserve">Students who have defaulted on the payment of tuition (tuition has not been paid in full, payments were not deferred or payment plan not </w:t>
      </w:r>
      <w:proofErr w:type="spellStart"/>
      <w:r>
        <w:t>honoured</w:t>
      </w:r>
      <w:proofErr w:type="spellEnd"/>
      <w:r>
        <w:t xml:space="preserve">) as of the first week of &lt;choose November, March, or June&gt;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 </w:t>
      </w:r>
    </w:p>
    <w:p w:rsidR="00222BBA" w:rsidRDefault="00052DFC">
      <w:pPr>
        <w:spacing w:after="0" w:line="259" w:lineRule="auto"/>
        <w:ind w:left="566" w:firstLine="0"/>
      </w:pPr>
      <w:r>
        <w:t xml:space="preserve"> </w:t>
      </w:r>
    </w:p>
    <w:p w:rsidR="00222BBA" w:rsidRDefault="00052DFC">
      <w:pPr>
        <w:numPr>
          <w:ilvl w:val="0"/>
          <w:numId w:val="10"/>
        </w:numPr>
        <w:spacing w:after="6" w:line="253" w:lineRule="auto"/>
        <w:ind w:right="2512" w:hanging="566"/>
      </w:pPr>
      <w:r>
        <w:rPr>
          <w:u w:val="single" w:color="000000"/>
        </w:rPr>
        <w:t>Student Portal:</w:t>
      </w:r>
      <w:r>
        <w:t xml:space="preserve"> </w:t>
      </w:r>
    </w:p>
    <w:p w:rsidR="00222BBA" w:rsidRDefault="00052DFC">
      <w:pPr>
        <w:ind w:left="576"/>
      </w:pPr>
      <w:r>
        <w:t xml:space="preserve">The Sault College portal allows you to view all your student information in one place. </w:t>
      </w:r>
      <w:proofErr w:type="spellStart"/>
      <w:proofErr w:type="gramStart"/>
      <w:r>
        <w:t>mysaultcollege</w:t>
      </w:r>
      <w:proofErr w:type="spellEnd"/>
      <w:proofErr w:type="gramEnd"/>
      <w: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t>your</w:t>
      </w:r>
      <w:proofErr w:type="spellEnd"/>
      <w:r>
        <w:t xml:space="preserve"> learning management system (</w:t>
      </w:r>
      <w:proofErr w:type="spellStart"/>
      <w:r>
        <w:t>LMS</w:t>
      </w:r>
      <w:proofErr w:type="spellEnd"/>
      <w:r>
        <w:t xml:space="preserve">), and much more.  Go to </w:t>
      </w:r>
      <w:r>
        <w:rPr>
          <w:color w:val="0000FF"/>
          <w:u w:val="single" w:color="0000FF"/>
        </w:rPr>
        <w:t>https://my.saultcollege.ca</w:t>
      </w:r>
      <w:r>
        <w:t>.</w:t>
      </w:r>
      <w:r>
        <w:rPr>
          <w:rFonts w:ascii="Times New Roman" w:eastAsia="Times New Roman" w:hAnsi="Times New Roman" w:cs="Times New Roman"/>
          <w:sz w:val="20"/>
        </w:rPr>
        <w:t xml:space="preserve"> </w:t>
      </w:r>
    </w:p>
    <w:p w:rsidR="00222BBA" w:rsidRDefault="00052DFC">
      <w:pPr>
        <w:spacing w:after="0" w:line="259" w:lineRule="auto"/>
        <w:ind w:left="566" w:firstLine="0"/>
      </w:pPr>
      <w:r>
        <w:rPr>
          <w:rFonts w:ascii="Times New Roman" w:eastAsia="Times New Roman" w:hAnsi="Times New Roman" w:cs="Times New Roman"/>
          <w:sz w:val="20"/>
        </w:rPr>
        <w:t xml:space="preserve"> </w:t>
      </w:r>
      <w:r>
        <w:t xml:space="preserve"> </w:t>
      </w:r>
    </w:p>
    <w:p w:rsidR="00222BBA" w:rsidRDefault="00052DFC">
      <w:pPr>
        <w:numPr>
          <w:ilvl w:val="0"/>
          <w:numId w:val="10"/>
        </w:numPr>
        <w:spacing w:after="6" w:line="253" w:lineRule="auto"/>
        <w:ind w:right="2512" w:hanging="566"/>
      </w:pPr>
      <w:r>
        <w:rPr>
          <w:u w:val="single" w:color="000000"/>
        </w:rPr>
        <w:t>Electronic Devices in the Classroom:</w:t>
      </w:r>
      <w:r>
        <w:t xml:space="preserve"> </w:t>
      </w:r>
    </w:p>
    <w:p w:rsidR="00222BBA" w:rsidRDefault="00052DFC">
      <w:pPr>
        <w:ind w:left="576"/>
      </w:pPr>
      <w: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w:t>
      </w:r>
      <w:r>
        <w:lastRenderedPageBreak/>
        <w:t xml:space="preserve">recorded are for his/her use only, are not for distribution, and are the sole property of the College.  </w:t>
      </w:r>
    </w:p>
    <w:p w:rsidR="00222BBA" w:rsidRDefault="00052DFC">
      <w:pPr>
        <w:spacing w:after="0" w:line="259" w:lineRule="auto"/>
        <w:ind w:left="566" w:firstLine="0"/>
      </w:pPr>
      <w:r>
        <w:t xml:space="preserve"> </w:t>
      </w:r>
    </w:p>
    <w:p w:rsidR="00222BBA" w:rsidRDefault="00052DFC" w:rsidP="009374F3">
      <w:pPr>
        <w:spacing w:after="5" w:line="234" w:lineRule="auto"/>
        <w:ind w:left="600" w:right="9747" w:firstLine="0"/>
      </w:pPr>
      <w:r>
        <w:t xml:space="preserve"> </w:t>
      </w:r>
      <w:r>
        <w:rPr>
          <w:rFonts w:ascii="Times New Roman" w:eastAsia="Times New Roman" w:hAnsi="Times New Roman" w:cs="Times New Roman"/>
        </w:rPr>
        <w:t xml:space="preserve">  </w:t>
      </w:r>
    </w:p>
    <w:p w:rsidR="00222BBA" w:rsidRDefault="00052DFC">
      <w:pPr>
        <w:tabs>
          <w:tab w:val="center" w:pos="2061"/>
          <w:tab w:val="center" w:pos="4613"/>
          <w:tab w:val="center" w:pos="7968"/>
        </w:tabs>
        <w:ind w:left="0" w:firstLine="0"/>
      </w:pPr>
      <w:r>
        <w:rPr>
          <w:rFonts w:ascii="Calibri" w:eastAsia="Calibri" w:hAnsi="Calibri" w:cs="Calibri"/>
          <w:sz w:val="22"/>
        </w:rPr>
        <w:tab/>
      </w:r>
      <w:r>
        <w:t xml:space="preserve">Federal/Provincial Legislation </w:t>
      </w:r>
      <w:r>
        <w:tab/>
        <w:t xml:space="preserve"> </w:t>
      </w:r>
      <w:r>
        <w:tab/>
        <w:t xml:space="preserve">NR 150 CODE NO. </w:t>
      </w:r>
    </w:p>
    <w:p w:rsidR="00222BBA" w:rsidRDefault="00052DFC">
      <w:pPr>
        <w:ind w:left="370"/>
      </w:pPr>
      <w:r>
        <w:t xml:space="preserve">– Environment </w:t>
      </w:r>
    </w:p>
    <w:p w:rsidR="00222BBA" w:rsidRDefault="00052DFC">
      <w:pPr>
        <w:spacing w:after="0" w:line="259" w:lineRule="auto"/>
        <w:ind w:left="360" w:firstLine="0"/>
      </w:pPr>
      <w:r>
        <w:t xml:space="preserve"> </w:t>
      </w:r>
    </w:p>
    <w:p w:rsidR="00222BBA" w:rsidRDefault="00052DFC">
      <w:pPr>
        <w:spacing w:after="5" w:line="234" w:lineRule="auto"/>
        <w:ind w:left="360" w:right="8933" w:firstLine="0"/>
      </w:pPr>
      <w:r>
        <w:t xml:space="preserve"> </w:t>
      </w:r>
      <w:r>
        <w:rPr>
          <w:rFonts w:ascii="Times New Roman" w:eastAsia="Times New Roman" w:hAnsi="Times New Roman" w:cs="Times New Roman"/>
        </w:rPr>
        <w:t xml:space="preserve"> </w:t>
      </w:r>
    </w:p>
    <w:p w:rsidR="00222BBA" w:rsidRDefault="00052DFC">
      <w:pPr>
        <w:spacing w:after="0" w:line="259" w:lineRule="auto"/>
        <w:ind w:left="360" w:firstLine="0"/>
      </w:pPr>
      <w:r>
        <w:rPr>
          <w:rFonts w:ascii="Times New Roman" w:eastAsia="Times New Roman" w:hAnsi="Times New Roman" w:cs="Times New Roman"/>
        </w:rPr>
        <w:t xml:space="preserve"> </w:t>
      </w:r>
    </w:p>
    <w:p w:rsidR="00222BBA" w:rsidRDefault="00052DFC">
      <w:pPr>
        <w:spacing w:after="0" w:line="259" w:lineRule="auto"/>
        <w:ind w:left="36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222BBA" w:rsidRDefault="00052DFC">
      <w:pPr>
        <w:spacing w:after="0" w:line="259" w:lineRule="auto"/>
        <w:ind w:left="360" w:firstLine="0"/>
      </w:pPr>
      <w:r>
        <w:t xml:space="preserve"> </w:t>
      </w:r>
    </w:p>
    <w:sectPr w:rsidR="00222BBA">
      <w:headerReference w:type="even" r:id="rId26"/>
      <w:headerReference w:type="default" r:id="rId27"/>
      <w:headerReference w:type="first" r:id="rId28"/>
      <w:pgSz w:w="12240" w:h="15840"/>
      <w:pgMar w:top="1440" w:right="1440" w:bottom="1440" w:left="1440" w:header="70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172" w:rsidRDefault="00052DFC">
      <w:pPr>
        <w:spacing w:after="0" w:line="240" w:lineRule="auto"/>
      </w:pPr>
      <w:r>
        <w:separator/>
      </w:r>
    </w:p>
  </w:endnote>
  <w:endnote w:type="continuationSeparator" w:id="0">
    <w:p w:rsidR="00A31172" w:rsidRDefault="00052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13340357E45E4A95AD3FF9E7E692C0DF"/>
      </w:placeholder>
      <w:temporary/>
      <w:showingPlcHdr/>
    </w:sdtPr>
    <w:sdtEndPr/>
    <w:sdtContent>
      <w:p w:rsidR="00C143E0" w:rsidRDefault="00C143E0">
        <w:pPr>
          <w:pStyle w:val="Footer"/>
        </w:pPr>
        <w:r>
          <w:t>[Type here]</w:t>
        </w:r>
      </w:p>
    </w:sdtContent>
  </w:sdt>
  <w:p w:rsidR="009374F3" w:rsidRDefault="009374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172" w:rsidRDefault="00052DFC">
      <w:pPr>
        <w:spacing w:after="0" w:line="240" w:lineRule="auto"/>
      </w:pPr>
      <w:r>
        <w:separator/>
      </w:r>
    </w:p>
  </w:footnote>
  <w:footnote w:type="continuationSeparator" w:id="0">
    <w:p w:rsidR="00A31172" w:rsidRDefault="00052D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BBA" w:rsidRDefault="00052DFC">
    <w:pPr>
      <w:tabs>
        <w:tab w:val="center" w:pos="4316"/>
        <w:tab w:val="center" w:pos="4927"/>
      </w:tabs>
      <w:spacing w:after="0" w:line="259" w:lineRule="auto"/>
      <w:ind w:left="0" w:firstLine="0"/>
    </w:pPr>
    <w:r>
      <w:t xml:space="preserve"> </w:t>
    </w:r>
    <w:r>
      <w:tab/>
      <w:t xml:space="preserve"> </w:t>
    </w:r>
    <w:r>
      <w:fldChar w:fldCharType="begin"/>
    </w:r>
    <w:r>
      <w:instrText xml:space="preserve"> PAGE   \* MERGEFORMAT </w:instrText>
    </w:r>
    <w:r>
      <w:fldChar w:fldCharType="separate"/>
    </w:r>
    <w:r w:rsidR="00565A61" w:rsidRPr="00565A61">
      <w:rPr>
        <w:rFonts w:ascii="Times New Roman" w:eastAsia="Times New Roman" w:hAnsi="Times New Roman" w:cs="Times New Roman"/>
        <w:noProof/>
      </w:rPr>
      <w:t>6</w:t>
    </w:r>
    <w:r>
      <w:rPr>
        <w:rFonts w:ascii="Times New Roman" w:eastAsia="Times New Roman" w:hAnsi="Times New Roman" w:cs="Times New Roman"/>
      </w:rPr>
      <w:fldChar w:fldCharType="end"/>
    </w:r>
    <w:r>
      <w:rPr>
        <w:rFonts w:ascii="Times New Roman" w:eastAsia="Times New Roman" w:hAnsi="Times New Roman" w:cs="Times New Roman"/>
      </w:rPr>
      <w:tab/>
    </w:r>
    <w:r>
      <w:t xml:space="preserve">                                       </w:t>
    </w:r>
  </w:p>
  <w:p w:rsidR="00222BBA" w:rsidRDefault="00052DFC">
    <w:pPr>
      <w:tabs>
        <w:tab w:val="center" w:pos="4253"/>
        <w:tab w:val="right" w:pos="8782"/>
      </w:tabs>
      <w:spacing w:after="0" w:line="259" w:lineRule="auto"/>
      <w:ind w:left="0" w:firstLine="0"/>
    </w:pPr>
    <w:r>
      <w:t xml:space="preserve">Federal/Provincial Legislation </w:t>
    </w:r>
    <w:r>
      <w:tab/>
      <w:t xml:space="preserve"> </w:t>
    </w:r>
    <w:r>
      <w:tab/>
    </w:r>
    <w:proofErr w:type="spellStart"/>
    <w:r>
      <w:t>NR</w:t>
    </w:r>
    <w:r w:rsidR="009374F3">
      <w:t>L</w:t>
    </w:r>
    <w:proofErr w:type="spellEnd"/>
    <w:r>
      <w:t xml:space="preserve"> 150 CODE NO. </w:t>
    </w:r>
  </w:p>
  <w:p w:rsidR="00222BBA" w:rsidRDefault="00052DFC">
    <w:pPr>
      <w:spacing w:after="0" w:line="259" w:lineRule="auto"/>
      <w:ind w:left="0" w:firstLine="0"/>
    </w:pPr>
    <w:r>
      <w:t xml:space="preserve">– Environment </w:t>
    </w:r>
  </w:p>
  <w:p w:rsidR="00222BBA" w:rsidRDefault="00052DFC">
    <w:pPr>
      <w:spacing w:after="0" w:line="259" w:lineRule="auto"/>
      <w:ind w:left="0" w:firstLine="0"/>
    </w:pPr>
    <w:r>
      <w:t xml:space="preserve"> </w:t>
    </w:r>
  </w:p>
  <w:p w:rsidR="00222BBA" w:rsidRDefault="00052DFC">
    <w:pPr>
      <w:spacing w:after="0" w:line="234" w:lineRule="auto"/>
      <w:ind w:left="0" w:right="8716" w:firstLine="0"/>
    </w:pPr>
    <w:r>
      <w:t xml:space="preserve"> </w:t>
    </w:r>
    <w:r>
      <w:rPr>
        <w:rFonts w:ascii="Times New Roman" w:eastAsia="Times New Roman" w:hAnsi="Times New Roman" w:cs="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BBA" w:rsidRDefault="00052DFC">
    <w:pPr>
      <w:tabs>
        <w:tab w:val="center" w:pos="4316"/>
        <w:tab w:val="center" w:pos="4927"/>
      </w:tabs>
      <w:spacing w:after="0" w:line="259" w:lineRule="auto"/>
      <w:ind w:left="0" w:firstLine="0"/>
    </w:pPr>
    <w:r>
      <w:t xml:space="preserve"> </w:t>
    </w:r>
    <w:r>
      <w:tab/>
      <w:t xml:space="preserve"> </w:t>
    </w:r>
    <w:r>
      <w:fldChar w:fldCharType="begin"/>
    </w:r>
    <w:r>
      <w:instrText xml:space="preserve"> PAGE   \* MERGEFORMAT </w:instrText>
    </w:r>
    <w:r>
      <w:fldChar w:fldCharType="separate"/>
    </w:r>
    <w:r w:rsidR="00565A61" w:rsidRPr="00565A61">
      <w:rPr>
        <w:rFonts w:ascii="Times New Roman" w:eastAsia="Times New Roman" w:hAnsi="Times New Roman" w:cs="Times New Roman"/>
        <w:noProof/>
      </w:rPr>
      <w:t>7</w:t>
    </w:r>
    <w:r>
      <w:rPr>
        <w:rFonts w:ascii="Times New Roman" w:eastAsia="Times New Roman" w:hAnsi="Times New Roman" w:cs="Times New Roman"/>
      </w:rPr>
      <w:fldChar w:fldCharType="end"/>
    </w:r>
    <w:r>
      <w:rPr>
        <w:rFonts w:ascii="Times New Roman" w:eastAsia="Times New Roman" w:hAnsi="Times New Roman" w:cs="Times New Roman"/>
      </w:rPr>
      <w:tab/>
    </w:r>
    <w:r>
      <w:t xml:space="preserve">                                       </w:t>
    </w:r>
  </w:p>
  <w:p w:rsidR="00222BBA" w:rsidRDefault="00052DFC">
    <w:pPr>
      <w:tabs>
        <w:tab w:val="center" w:pos="4253"/>
        <w:tab w:val="right" w:pos="8782"/>
      </w:tabs>
      <w:spacing w:after="0" w:line="259" w:lineRule="auto"/>
      <w:ind w:left="0" w:firstLine="0"/>
    </w:pPr>
    <w:r>
      <w:t xml:space="preserve">Federal/Provincial Legislation </w:t>
    </w:r>
    <w:r>
      <w:tab/>
      <w:t xml:space="preserve"> </w:t>
    </w:r>
    <w:r>
      <w:tab/>
    </w:r>
    <w:proofErr w:type="spellStart"/>
    <w:r>
      <w:t>NR</w:t>
    </w:r>
    <w:r w:rsidR="009374F3">
      <w:t>L</w:t>
    </w:r>
    <w:proofErr w:type="spellEnd"/>
    <w:r>
      <w:t xml:space="preserve"> 150 CODE NO.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BBA" w:rsidRDefault="00222BBA">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BBA" w:rsidRDefault="00052DFC">
    <w:pPr>
      <w:tabs>
        <w:tab w:val="center" w:pos="360"/>
        <w:tab w:val="center" w:pos="4680"/>
        <w:tab w:val="center" w:pos="5287"/>
      </w:tabs>
      <w:spacing w:after="0" w:line="259" w:lineRule="auto"/>
      <w:ind w:left="0" w:firstLine="0"/>
    </w:pPr>
    <w:r>
      <w:rPr>
        <w:rFonts w:ascii="Calibri" w:eastAsia="Calibri" w:hAnsi="Calibri" w:cs="Calibri"/>
        <w:sz w:val="22"/>
      </w:rPr>
      <w:tab/>
    </w:r>
    <w:r>
      <w:t xml:space="preserve"> </w:t>
    </w:r>
    <w:r>
      <w:tab/>
    </w:r>
    <w:r>
      <w:fldChar w:fldCharType="begin"/>
    </w:r>
    <w:r>
      <w:instrText xml:space="preserve"> PAGE   \* MERGEFORMAT </w:instrText>
    </w:r>
    <w:r>
      <w:fldChar w:fldCharType="separate"/>
    </w:r>
    <w:r w:rsidR="00565A61" w:rsidRPr="00565A61">
      <w:rPr>
        <w:rFonts w:ascii="Times New Roman" w:eastAsia="Times New Roman" w:hAnsi="Times New Roman" w:cs="Times New Roman"/>
        <w:noProof/>
      </w:rPr>
      <w:t>10</w:t>
    </w:r>
    <w:r>
      <w:rPr>
        <w:rFonts w:ascii="Times New Roman" w:eastAsia="Times New Roman" w:hAnsi="Times New Roman" w:cs="Times New Roman"/>
      </w:rPr>
      <w:fldChar w:fldCharType="end"/>
    </w:r>
    <w:r>
      <w:t xml:space="preserve"> </w:t>
    </w:r>
    <w:r>
      <w:tab/>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BBA" w:rsidRDefault="00052DFC">
    <w:pPr>
      <w:tabs>
        <w:tab w:val="center" w:pos="360"/>
        <w:tab w:val="center" w:pos="4680"/>
        <w:tab w:val="center" w:pos="5287"/>
      </w:tabs>
      <w:spacing w:after="0" w:line="259" w:lineRule="auto"/>
      <w:ind w:left="0" w:firstLine="0"/>
    </w:pPr>
    <w:r>
      <w:rPr>
        <w:rFonts w:ascii="Calibri" w:eastAsia="Calibri" w:hAnsi="Calibri" w:cs="Calibri"/>
        <w:sz w:val="22"/>
      </w:rPr>
      <w:tab/>
    </w:r>
    <w:r>
      <w:t xml:space="preserve"> </w:t>
    </w:r>
    <w:r>
      <w:tab/>
    </w:r>
    <w:r>
      <w:fldChar w:fldCharType="begin"/>
    </w:r>
    <w:r>
      <w:instrText xml:space="preserve"> PAGE   \* MERGEFORMAT </w:instrText>
    </w:r>
    <w:r>
      <w:fldChar w:fldCharType="separate"/>
    </w:r>
    <w:r w:rsidR="00565A61" w:rsidRPr="00565A61">
      <w:rPr>
        <w:rFonts w:ascii="Times New Roman" w:eastAsia="Times New Roman" w:hAnsi="Times New Roman" w:cs="Times New Roman"/>
        <w:noProof/>
      </w:rPr>
      <w:t>11</w:t>
    </w:r>
    <w:r>
      <w:rPr>
        <w:rFonts w:ascii="Times New Roman" w:eastAsia="Times New Roman" w:hAnsi="Times New Roman" w:cs="Times New Roman"/>
      </w:rPr>
      <w:fldChar w:fldCharType="end"/>
    </w:r>
    <w:r>
      <w:t xml:space="preserve"> </w:t>
    </w:r>
    <w:r>
      <w:tab/>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BBA" w:rsidRDefault="00052DFC">
    <w:pPr>
      <w:tabs>
        <w:tab w:val="center" w:pos="360"/>
        <w:tab w:val="center" w:pos="4680"/>
        <w:tab w:val="center" w:pos="5287"/>
      </w:tabs>
      <w:spacing w:after="0" w:line="259" w:lineRule="auto"/>
      <w:ind w:left="0" w:firstLine="0"/>
    </w:pPr>
    <w:r>
      <w:rPr>
        <w:rFonts w:ascii="Calibri" w:eastAsia="Calibri" w:hAnsi="Calibri" w:cs="Calibri"/>
        <w:sz w:val="22"/>
      </w:rPr>
      <w:tab/>
    </w:r>
    <w:r>
      <w:t xml:space="preserve"> </w:t>
    </w:r>
    <w:r>
      <w:tab/>
    </w:r>
    <w:r>
      <w:fldChar w:fldCharType="begin"/>
    </w:r>
    <w:r>
      <w:instrText xml:space="preserve"> PAGE   \* MERGEFORMAT </w:instrText>
    </w:r>
    <w:r>
      <w:fldChar w:fldCharType="separate"/>
    </w:r>
    <w:r>
      <w:rPr>
        <w:rFonts w:ascii="Times New Roman" w:eastAsia="Times New Roman" w:hAnsi="Times New Roman" w:cs="Times New Roman"/>
      </w:rPr>
      <w:t>10</w:t>
    </w:r>
    <w:r>
      <w:rPr>
        <w:rFonts w:ascii="Times New Roman" w:eastAsia="Times New Roman" w:hAnsi="Times New Roman" w:cs="Times New Roman"/>
      </w:rPr>
      <w:fldChar w:fldCharType="end"/>
    </w:r>
    <w:r>
      <w:t xml:space="preserve"> </w:t>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5076"/>
    <w:multiLevelType w:val="hybridMultilevel"/>
    <w:tmpl w:val="E4669A84"/>
    <w:lvl w:ilvl="0" w:tplc="30EE8362">
      <w:start w:val="2"/>
      <w:numFmt w:val="decimal"/>
      <w:lvlText w:val="%1."/>
      <w:lvlJc w:val="left"/>
      <w:pPr>
        <w:ind w:left="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8C84C">
      <w:start w:val="1"/>
      <w:numFmt w:val="bullet"/>
      <w:lvlText w:val="•"/>
      <w:lvlJc w:val="left"/>
      <w:pPr>
        <w:ind w:left="1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1898E6">
      <w:start w:val="1"/>
      <w:numFmt w:val="bullet"/>
      <w:lvlText w:val="▪"/>
      <w:lvlJc w:val="left"/>
      <w:pPr>
        <w:ind w:left="2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82A0DC">
      <w:start w:val="1"/>
      <w:numFmt w:val="bullet"/>
      <w:lvlText w:val="•"/>
      <w:lvlJc w:val="left"/>
      <w:pPr>
        <w:ind w:left="3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ACBCDA">
      <w:start w:val="1"/>
      <w:numFmt w:val="bullet"/>
      <w:lvlText w:val="o"/>
      <w:lvlJc w:val="left"/>
      <w:pPr>
        <w:ind w:left="3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5E60BE">
      <w:start w:val="1"/>
      <w:numFmt w:val="bullet"/>
      <w:lvlText w:val="▪"/>
      <w:lvlJc w:val="left"/>
      <w:pPr>
        <w:ind w:left="4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2A6DE4">
      <w:start w:val="1"/>
      <w:numFmt w:val="bullet"/>
      <w:lvlText w:val="•"/>
      <w:lvlJc w:val="left"/>
      <w:pPr>
        <w:ind w:left="5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007860">
      <w:start w:val="1"/>
      <w:numFmt w:val="bullet"/>
      <w:lvlText w:val="o"/>
      <w:lvlJc w:val="left"/>
      <w:pPr>
        <w:ind w:left="5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56B654">
      <w:start w:val="1"/>
      <w:numFmt w:val="bullet"/>
      <w:lvlText w:val="▪"/>
      <w:lvlJc w:val="left"/>
      <w:pPr>
        <w:ind w:left="6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1EBC4155"/>
    <w:multiLevelType w:val="hybridMultilevel"/>
    <w:tmpl w:val="12C8C25C"/>
    <w:lvl w:ilvl="0" w:tplc="E3A4A86C">
      <w:start w:val="1"/>
      <w:numFmt w:val="decimal"/>
      <w:lvlText w:val="%1."/>
      <w:lvlJc w:val="left"/>
      <w:pPr>
        <w:ind w:left="1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E6AFA4">
      <w:start w:val="1"/>
      <w:numFmt w:val="lowerLetter"/>
      <w:lvlText w:val="%2"/>
      <w:lvlJc w:val="left"/>
      <w:pPr>
        <w:ind w:left="1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042F3C">
      <w:start w:val="1"/>
      <w:numFmt w:val="lowerRoman"/>
      <w:lvlText w:val="%3"/>
      <w:lvlJc w:val="left"/>
      <w:pPr>
        <w:ind w:left="2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6CB4E8">
      <w:start w:val="1"/>
      <w:numFmt w:val="decimal"/>
      <w:lvlText w:val="%4"/>
      <w:lvlJc w:val="left"/>
      <w:pPr>
        <w:ind w:left="3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E244E0">
      <w:start w:val="1"/>
      <w:numFmt w:val="lowerLetter"/>
      <w:lvlText w:val="%5"/>
      <w:lvlJc w:val="left"/>
      <w:pPr>
        <w:ind w:left="3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6AA01A">
      <w:start w:val="1"/>
      <w:numFmt w:val="lowerRoman"/>
      <w:lvlText w:val="%6"/>
      <w:lvlJc w:val="left"/>
      <w:pPr>
        <w:ind w:left="4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CAB31A">
      <w:start w:val="1"/>
      <w:numFmt w:val="decimal"/>
      <w:lvlText w:val="%7"/>
      <w:lvlJc w:val="left"/>
      <w:pPr>
        <w:ind w:left="5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A2383C">
      <w:start w:val="1"/>
      <w:numFmt w:val="lowerLetter"/>
      <w:lvlText w:val="%8"/>
      <w:lvlJc w:val="left"/>
      <w:pPr>
        <w:ind w:left="6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24FBEC">
      <w:start w:val="1"/>
      <w:numFmt w:val="lowerRoman"/>
      <w:lvlText w:val="%9"/>
      <w:lvlJc w:val="left"/>
      <w:pPr>
        <w:ind w:left="6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20E36DB5"/>
    <w:multiLevelType w:val="hybridMultilevel"/>
    <w:tmpl w:val="0C56AB38"/>
    <w:lvl w:ilvl="0" w:tplc="07907378">
      <w:start w:val="7"/>
      <w:numFmt w:val="decimal"/>
      <w:lvlText w:val="%1."/>
      <w:lvlJc w:val="left"/>
      <w:pPr>
        <w:ind w:left="1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12C44E">
      <w:start w:val="1"/>
      <w:numFmt w:val="lowerLetter"/>
      <w:lvlText w:val="%2"/>
      <w:lvlJc w:val="left"/>
      <w:pPr>
        <w:ind w:left="1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64350C">
      <w:start w:val="1"/>
      <w:numFmt w:val="lowerRoman"/>
      <w:lvlText w:val="%3"/>
      <w:lvlJc w:val="left"/>
      <w:pPr>
        <w:ind w:left="2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60D8BA">
      <w:start w:val="1"/>
      <w:numFmt w:val="decimal"/>
      <w:lvlText w:val="%4"/>
      <w:lvlJc w:val="left"/>
      <w:pPr>
        <w:ind w:left="3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30F8B6">
      <w:start w:val="1"/>
      <w:numFmt w:val="lowerLetter"/>
      <w:lvlText w:val="%5"/>
      <w:lvlJc w:val="left"/>
      <w:pPr>
        <w:ind w:left="3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18B3F6">
      <w:start w:val="1"/>
      <w:numFmt w:val="lowerRoman"/>
      <w:lvlText w:val="%6"/>
      <w:lvlJc w:val="left"/>
      <w:pPr>
        <w:ind w:left="4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C828F2">
      <w:start w:val="1"/>
      <w:numFmt w:val="decimal"/>
      <w:lvlText w:val="%7"/>
      <w:lvlJc w:val="left"/>
      <w:pPr>
        <w:ind w:left="5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6490B6">
      <w:start w:val="1"/>
      <w:numFmt w:val="lowerLetter"/>
      <w:lvlText w:val="%8"/>
      <w:lvlJc w:val="left"/>
      <w:pPr>
        <w:ind w:left="6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CE2E90">
      <w:start w:val="1"/>
      <w:numFmt w:val="lowerRoman"/>
      <w:lvlText w:val="%9"/>
      <w:lvlJc w:val="left"/>
      <w:pPr>
        <w:ind w:left="6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35512DB4"/>
    <w:multiLevelType w:val="hybridMultilevel"/>
    <w:tmpl w:val="1B1C5CD2"/>
    <w:lvl w:ilvl="0" w:tplc="52D4FB8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36CBC4">
      <w:start w:val="1"/>
      <w:numFmt w:val="bullet"/>
      <w:lvlRestart w:val="0"/>
      <w:lvlText w:val="•"/>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6A1996">
      <w:start w:val="1"/>
      <w:numFmt w:val="bullet"/>
      <w:lvlText w:val="▪"/>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B2AFBA">
      <w:start w:val="1"/>
      <w:numFmt w:val="bullet"/>
      <w:lvlText w:val="•"/>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DCDDA0">
      <w:start w:val="1"/>
      <w:numFmt w:val="bullet"/>
      <w:lvlText w:val="o"/>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C458B6">
      <w:start w:val="1"/>
      <w:numFmt w:val="bullet"/>
      <w:lvlText w:val="▪"/>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D873C2">
      <w:start w:val="1"/>
      <w:numFmt w:val="bullet"/>
      <w:lvlText w:val="•"/>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4E0744">
      <w:start w:val="1"/>
      <w:numFmt w:val="bullet"/>
      <w:lvlText w:val="o"/>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CC8D06">
      <w:start w:val="1"/>
      <w:numFmt w:val="bullet"/>
      <w:lvlText w:val="▪"/>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487C13B8"/>
    <w:multiLevelType w:val="hybridMultilevel"/>
    <w:tmpl w:val="78EEE2DE"/>
    <w:lvl w:ilvl="0" w:tplc="F5B49542">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CC8F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4E50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ACA8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DC3A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96F2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886C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DE6A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56CF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4B134992"/>
    <w:multiLevelType w:val="hybridMultilevel"/>
    <w:tmpl w:val="323A2F68"/>
    <w:lvl w:ilvl="0" w:tplc="09F66546">
      <w:start w:val="4"/>
      <w:numFmt w:val="upperRoman"/>
      <w:lvlText w:val="%1."/>
      <w:lvlJc w:val="left"/>
      <w:pPr>
        <w:ind w:left="1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0609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8673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32F8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F669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42D0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CE81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946C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7455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5C9D46D8"/>
    <w:multiLevelType w:val="hybridMultilevel"/>
    <w:tmpl w:val="3E92C4CA"/>
    <w:lvl w:ilvl="0" w:tplc="2EF82510">
      <w:start w:val="1"/>
      <w:numFmt w:val="upperRoman"/>
      <w:lvlText w:val="%1."/>
      <w:lvlJc w:val="left"/>
      <w:pPr>
        <w:ind w:left="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4283A6">
      <w:start w:val="1"/>
      <w:numFmt w:val="bullet"/>
      <w:lvlText w:val="•"/>
      <w:lvlJc w:val="left"/>
      <w:pPr>
        <w:ind w:left="1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32DC94">
      <w:start w:val="1"/>
      <w:numFmt w:val="bullet"/>
      <w:lvlText w:val="▪"/>
      <w:lvlJc w:val="left"/>
      <w:pPr>
        <w:ind w:left="2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6487F6">
      <w:start w:val="1"/>
      <w:numFmt w:val="bullet"/>
      <w:lvlText w:val="•"/>
      <w:lvlJc w:val="left"/>
      <w:pPr>
        <w:ind w:left="3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5C130E">
      <w:start w:val="1"/>
      <w:numFmt w:val="bullet"/>
      <w:lvlText w:val="o"/>
      <w:lvlJc w:val="left"/>
      <w:pPr>
        <w:ind w:left="3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CE3C8A">
      <w:start w:val="1"/>
      <w:numFmt w:val="bullet"/>
      <w:lvlText w:val="▪"/>
      <w:lvlJc w:val="left"/>
      <w:pPr>
        <w:ind w:left="4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4AD662">
      <w:start w:val="1"/>
      <w:numFmt w:val="bullet"/>
      <w:lvlText w:val="•"/>
      <w:lvlJc w:val="left"/>
      <w:pPr>
        <w:ind w:left="5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102EC8">
      <w:start w:val="1"/>
      <w:numFmt w:val="bullet"/>
      <w:lvlText w:val="o"/>
      <w:lvlJc w:val="left"/>
      <w:pPr>
        <w:ind w:left="5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AEFA0C">
      <w:start w:val="1"/>
      <w:numFmt w:val="bullet"/>
      <w:lvlText w:val="▪"/>
      <w:lvlJc w:val="left"/>
      <w:pPr>
        <w:ind w:left="6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60C82D99"/>
    <w:multiLevelType w:val="hybridMultilevel"/>
    <w:tmpl w:val="E6CC9E2A"/>
    <w:lvl w:ilvl="0" w:tplc="1A929624">
      <w:start w:val="1"/>
      <w:numFmt w:val="upperLetter"/>
      <w:lvlText w:val="%1"/>
      <w:lvlJc w:val="left"/>
      <w:pPr>
        <w:ind w:left="4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329A34">
      <w:start w:val="1"/>
      <w:numFmt w:val="lowerLetter"/>
      <w:lvlText w:val="%2"/>
      <w:lvlJc w:val="left"/>
      <w:pPr>
        <w:ind w:left="1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1CA034">
      <w:start w:val="1"/>
      <w:numFmt w:val="lowerRoman"/>
      <w:lvlText w:val="%3"/>
      <w:lvlJc w:val="left"/>
      <w:pPr>
        <w:ind w:left="2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AACDD6">
      <w:start w:val="1"/>
      <w:numFmt w:val="decimal"/>
      <w:lvlText w:val="%4"/>
      <w:lvlJc w:val="left"/>
      <w:pPr>
        <w:ind w:left="3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3EB566">
      <w:start w:val="1"/>
      <w:numFmt w:val="lowerLetter"/>
      <w:lvlText w:val="%5"/>
      <w:lvlJc w:val="left"/>
      <w:pPr>
        <w:ind w:left="3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D2D81A">
      <w:start w:val="1"/>
      <w:numFmt w:val="lowerRoman"/>
      <w:lvlText w:val="%6"/>
      <w:lvlJc w:val="left"/>
      <w:pPr>
        <w:ind w:left="4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8A3788">
      <w:start w:val="1"/>
      <w:numFmt w:val="decimal"/>
      <w:lvlText w:val="%7"/>
      <w:lvlJc w:val="left"/>
      <w:pPr>
        <w:ind w:left="5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382286">
      <w:start w:val="1"/>
      <w:numFmt w:val="lowerLetter"/>
      <w:lvlText w:val="%8"/>
      <w:lvlJc w:val="left"/>
      <w:pPr>
        <w:ind w:left="6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6AF6EE">
      <w:start w:val="1"/>
      <w:numFmt w:val="lowerRoman"/>
      <w:lvlText w:val="%9"/>
      <w:lvlJc w:val="left"/>
      <w:pPr>
        <w:ind w:left="6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68F37709"/>
    <w:multiLevelType w:val="hybridMultilevel"/>
    <w:tmpl w:val="A6D4857C"/>
    <w:lvl w:ilvl="0" w:tplc="63BA6B8E">
      <w:start w:val="6"/>
      <w:numFmt w:val="upperRoman"/>
      <w:lvlText w:val="%1."/>
      <w:lvlJc w:val="left"/>
      <w:pPr>
        <w:ind w:left="1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ACAB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DCD5B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22EB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36EB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AC6D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B88F9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D491C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E602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6E840EE2"/>
    <w:multiLevelType w:val="hybridMultilevel"/>
    <w:tmpl w:val="65DE89B0"/>
    <w:lvl w:ilvl="0" w:tplc="C518D1B0">
      <w:start w:val="1"/>
      <w:numFmt w:val="decimal"/>
      <w:lvlText w:val="%1"/>
      <w:lvlJc w:val="left"/>
      <w:pPr>
        <w:ind w:left="36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EF949032">
      <w:start w:val="1"/>
      <w:numFmt w:val="decimal"/>
      <w:lvlRestart w:val="0"/>
      <w:lvlText w:val="%2)"/>
      <w:lvlJc w:val="left"/>
      <w:pPr>
        <w:ind w:left="72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2" w:tplc="4580D4C2">
      <w:start w:val="1"/>
      <w:numFmt w:val="lowerRoman"/>
      <w:lvlText w:val="%3"/>
      <w:lvlJc w:val="left"/>
      <w:pPr>
        <w:ind w:left="2114"/>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3" w:tplc="B8D8C70A">
      <w:start w:val="1"/>
      <w:numFmt w:val="decimal"/>
      <w:lvlText w:val="%4"/>
      <w:lvlJc w:val="left"/>
      <w:pPr>
        <w:ind w:left="2834"/>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729EB8EA">
      <w:start w:val="1"/>
      <w:numFmt w:val="lowerLetter"/>
      <w:lvlText w:val="%5"/>
      <w:lvlJc w:val="left"/>
      <w:pPr>
        <w:ind w:left="3554"/>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5" w:tplc="614C0016">
      <w:start w:val="1"/>
      <w:numFmt w:val="lowerRoman"/>
      <w:lvlText w:val="%6"/>
      <w:lvlJc w:val="left"/>
      <w:pPr>
        <w:ind w:left="4274"/>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6" w:tplc="99166B6E">
      <w:start w:val="1"/>
      <w:numFmt w:val="decimal"/>
      <w:lvlText w:val="%7"/>
      <w:lvlJc w:val="left"/>
      <w:pPr>
        <w:ind w:left="4994"/>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E6526E12">
      <w:start w:val="1"/>
      <w:numFmt w:val="lowerLetter"/>
      <w:lvlText w:val="%8"/>
      <w:lvlJc w:val="left"/>
      <w:pPr>
        <w:ind w:left="5714"/>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8" w:tplc="1174E164">
      <w:start w:val="1"/>
      <w:numFmt w:val="lowerRoman"/>
      <w:lvlText w:val="%9"/>
      <w:lvlJc w:val="left"/>
      <w:pPr>
        <w:ind w:left="6434"/>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abstractNum>
  <w:num w:numId="1">
    <w:abstractNumId w:val="6"/>
  </w:num>
  <w:num w:numId="2">
    <w:abstractNumId w:val="0"/>
  </w:num>
  <w:num w:numId="3">
    <w:abstractNumId w:val="1"/>
  </w:num>
  <w:num w:numId="4">
    <w:abstractNumId w:val="2"/>
  </w:num>
  <w:num w:numId="5">
    <w:abstractNumId w:val="5"/>
  </w:num>
  <w:num w:numId="6">
    <w:abstractNumId w:val="9"/>
  </w:num>
  <w:num w:numId="7">
    <w:abstractNumId w:val="3"/>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BBA"/>
    <w:rsid w:val="00052DFC"/>
    <w:rsid w:val="00222BBA"/>
    <w:rsid w:val="002A4AB3"/>
    <w:rsid w:val="002F048B"/>
    <w:rsid w:val="00565A61"/>
    <w:rsid w:val="006146E2"/>
    <w:rsid w:val="009374F3"/>
    <w:rsid w:val="00A31172"/>
    <w:rsid w:val="00C14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7"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jc w:val="right"/>
      <w:outlineLvl w:val="0"/>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937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4F3"/>
    <w:rPr>
      <w:rFonts w:ascii="Arial" w:eastAsia="Arial" w:hAnsi="Arial" w:cs="Arial"/>
      <w:color w:val="000000"/>
      <w:sz w:val="24"/>
    </w:rPr>
  </w:style>
  <w:style w:type="paragraph" w:styleId="BalloonText">
    <w:name w:val="Balloon Text"/>
    <w:basedOn w:val="Normal"/>
    <w:link w:val="BalloonTextChar"/>
    <w:uiPriority w:val="99"/>
    <w:semiHidden/>
    <w:unhideWhenUsed/>
    <w:rsid w:val="002A4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AB3"/>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7"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jc w:val="right"/>
      <w:outlineLvl w:val="0"/>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937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4F3"/>
    <w:rPr>
      <w:rFonts w:ascii="Arial" w:eastAsia="Arial" w:hAnsi="Arial" w:cs="Arial"/>
      <w:color w:val="000000"/>
      <w:sz w:val="24"/>
    </w:rPr>
  </w:style>
  <w:style w:type="paragraph" w:styleId="BalloonText">
    <w:name w:val="Balloon Text"/>
    <w:basedOn w:val="Normal"/>
    <w:link w:val="BalloonTextChar"/>
    <w:uiPriority w:val="99"/>
    <w:semiHidden/>
    <w:unhideWhenUsed/>
    <w:rsid w:val="002A4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AB3"/>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canadianinstitute.com/2011/202/environmental-law--regulation-in-ontario" TargetMode="External"/><Relationship Id="rId18" Type="http://schemas.openxmlformats.org/officeDocument/2006/relationships/hyperlink" Target="http://www.canadianinstitute.com/2011/202/environmental-law--regulation-in-ontario" TargetMode="External"/><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eader" Target="header1.xm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canadianinstitute.com/2011/202/environmental-law--regulation-in-ontario" TargetMode="External"/><Relationship Id="rId17" Type="http://schemas.openxmlformats.org/officeDocument/2006/relationships/hyperlink" Target="http://www.canadianinstitute.com/2011/202/environmental-law--regulation-in-ontario" TargetMode="External"/><Relationship Id="rId25" Type="http://schemas.openxmlformats.org/officeDocument/2006/relationships/image" Target="media/image2.jpg"/><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canadianinstitute.com/2011/202/environmental-law--regulation-in-ontario" TargetMode="External"/><Relationship Id="rId20" Type="http://schemas.openxmlformats.org/officeDocument/2006/relationships/hyperlink" Target="http://www.cela.c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nadianinstitute.com/2011/202/environmental-law--regulation-in-ontario" TargetMode="External"/><Relationship Id="rId24" Type="http://schemas.openxmlformats.org/officeDocument/2006/relationships/header" Target="header3.xml"/><Relationship Id="rId32"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http://www.canadianinstitute.com/2011/202/environmental-law--regulation-in-ontario" TargetMode="External"/><Relationship Id="rId23" Type="http://schemas.openxmlformats.org/officeDocument/2006/relationships/footer" Target="footer1.xml"/><Relationship Id="rId28" Type="http://schemas.openxmlformats.org/officeDocument/2006/relationships/header" Target="header6.xml"/><Relationship Id="rId10" Type="http://schemas.openxmlformats.org/officeDocument/2006/relationships/hyperlink" Target="http://www.facebook.com/CanadianEnvironmentalLawAssociation" TargetMode="External"/><Relationship Id="rId19" Type="http://schemas.openxmlformats.org/officeDocument/2006/relationships/hyperlink" Target="http://www.canadianinstitute.com/2011/202/environmental-law--regulation-in-ontari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cebook.com/CanadianEnvironmentalLawAssociation" TargetMode="External"/><Relationship Id="rId14" Type="http://schemas.openxmlformats.org/officeDocument/2006/relationships/hyperlink" Target="http://www.canadianinstitute.com/2011/202/environmental-law--regulation-in-ontario" TargetMode="Externa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glossaryDocument" Target="glossary/document.xml"/><Relationship Id="rId8"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3340357E45E4A95AD3FF9E7E692C0DF"/>
        <w:category>
          <w:name w:val="General"/>
          <w:gallery w:val="placeholder"/>
        </w:category>
        <w:types>
          <w:type w:val="bbPlcHdr"/>
        </w:types>
        <w:behaviors>
          <w:behavior w:val="content"/>
        </w:behaviors>
        <w:guid w:val="{D7E67921-EBBC-42DA-80FC-873A708922FD}"/>
      </w:docPartPr>
      <w:docPartBody>
        <w:p w:rsidR="001931BC" w:rsidRDefault="00F269AC" w:rsidP="00F269AC">
          <w:pPr>
            <w:pStyle w:val="13340357E45E4A95AD3FF9E7E692C0D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9AC"/>
    <w:rsid w:val="001931BC"/>
    <w:rsid w:val="00F26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340357E45E4A95AD3FF9E7E692C0DF">
    <w:name w:val="13340357E45E4A95AD3FF9E7E692C0DF"/>
    <w:rsid w:val="00F269A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340357E45E4A95AD3FF9E7E692C0DF">
    <w:name w:val="13340357E45E4A95AD3FF9E7E692C0DF"/>
    <w:rsid w:val="00F26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9FD409-324A-49F2-8179-0BD95BFBE5C2}"/>
</file>

<file path=customXml/itemProps2.xml><?xml version="1.0" encoding="utf-8"?>
<ds:datastoreItem xmlns:ds="http://schemas.openxmlformats.org/officeDocument/2006/customXml" ds:itemID="{2F7D8109-A2F4-49BC-BB84-672E6DC20944}"/>
</file>

<file path=customXml/itemProps3.xml><?xml version="1.0" encoding="utf-8"?>
<ds:datastoreItem xmlns:ds="http://schemas.openxmlformats.org/officeDocument/2006/customXml" ds:itemID="{EC49B4D1-942E-4F92-A030-F5F083E2C47A}"/>
</file>

<file path=docProps/app.xml><?xml version="1.0" encoding="utf-8"?>
<Properties xmlns="http://schemas.openxmlformats.org/officeDocument/2006/extended-properties" xmlns:vt="http://schemas.openxmlformats.org/officeDocument/2006/docPropsVTypes">
  <Template>Normal.dotm</Template>
  <TotalTime>0</TotalTime>
  <Pages>11</Pages>
  <Words>2062</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Stewart</dc:creator>
  <cp:lastModifiedBy>ITS Deploy</cp:lastModifiedBy>
  <cp:revision>2</cp:revision>
  <cp:lastPrinted>2015-09-09T18:27:00Z</cp:lastPrinted>
  <dcterms:created xsi:type="dcterms:W3CDTF">2015-09-09T18:27:00Z</dcterms:created>
  <dcterms:modified xsi:type="dcterms:W3CDTF">2015-09-09T18:27:00Z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8083200</vt:r8>
  </property>
</Properties>
</file>